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B15322" w:rsidRDefault="00397971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D11286"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15322"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37B2D"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15322"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11/06</w:t>
      </w:r>
      <w:r w:rsidR="00C37B2D"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B15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15322" w:rsidRDefault="00BF1AF5" w:rsidP="00D11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</w:r>
      <w:proofErr w:type="spellStart"/>
      <w:r w:rsidRPr="00B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B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B15322" w:rsidRPr="00B15322">
        <w:rPr>
          <w:rFonts w:ascii="Times New Roman" w:hAnsi="Times New Roman" w:cs="Times New Roman"/>
          <w:sz w:val="24"/>
          <w:szCs w:val="24"/>
        </w:rPr>
        <w:t>Приобретение изделий медицинского назначения для проведения скрининга на ранее выявление рака молочной железы и рака шейки матки</w:t>
      </w:r>
      <w:r w:rsidRPr="00B15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  <w:proofErr w:type="gramEnd"/>
    </w:p>
    <w:tbl>
      <w:tblPr>
        <w:tblW w:w="9448" w:type="dxa"/>
        <w:tblInd w:w="93" w:type="dxa"/>
        <w:tblLook w:val="04A0" w:firstRow="1" w:lastRow="0" w:firstColumn="1" w:lastColumn="0" w:noHBand="0" w:noVBand="1"/>
      </w:tblPr>
      <w:tblGrid>
        <w:gridCol w:w="724"/>
        <w:gridCol w:w="3024"/>
        <w:gridCol w:w="1276"/>
        <w:gridCol w:w="1134"/>
        <w:gridCol w:w="1418"/>
        <w:gridCol w:w="1872"/>
      </w:tblGrid>
      <w:tr w:rsidR="0026240F" w:rsidRPr="0026240F" w:rsidTr="0026240F">
        <w:trPr>
          <w:trHeight w:val="3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26240F" w:rsidRPr="0026240F" w:rsidTr="0026240F">
        <w:trPr>
          <w:trHeight w:val="312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Изделия медицинского назначения для проведения скрининга </w:t>
            </w: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 раннему выявлению рака молочной железы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Пленка для прицельных снимков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Drustar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Mammo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20*25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1 188 792,00</w:t>
            </w:r>
          </w:p>
        </w:tc>
      </w:tr>
      <w:tr w:rsidR="0026240F" w:rsidRPr="0026240F" w:rsidTr="0026240F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предметное с необработанными краями 76*26*2,0мм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5 920,20</w:t>
            </w:r>
          </w:p>
        </w:tc>
      </w:tr>
      <w:tr w:rsidR="0026240F" w:rsidRPr="0026240F" w:rsidTr="0026240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Гомогенизированная парафиновая среда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57 500,00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Ксилол ЧДА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Ацетон ЧДА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Шприц 5,0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6 061,88</w:t>
            </w:r>
          </w:p>
        </w:tc>
      </w:tr>
      <w:tr w:rsidR="0026240F" w:rsidRPr="0026240F" w:rsidTr="0026240F">
        <w:trPr>
          <w:trHeight w:val="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Новокаин 0,5%, 5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8 841,24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Лейкопластырь 2,5*7,2 (см)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84 459,00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 для УЗИ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4 368,00</w:t>
            </w:r>
          </w:p>
        </w:tc>
      </w:tr>
      <w:tr w:rsidR="0026240F" w:rsidRPr="0026240F" w:rsidTr="0026240F">
        <w:trPr>
          <w:trHeight w:val="19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Салфетка спиртовая пропитана 70% раствором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изоприлового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спирта и обладает выраженным противомикробным и антибактериальным действием. 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нетканного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материала, не оставляет на поверхности кожи волокнистых компонентов и не вызывают аллергических реакций или раздражающих реакций. Размер салфетки 65мм х 56мм.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6 720,78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Эозин по Май-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Грюнвельду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Гематоксилин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Караций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Формалин 10%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забуференный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 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Контейнер для забора биологического материала 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32 945,00</w:t>
            </w:r>
          </w:p>
        </w:tc>
      </w:tr>
      <w:tr w:rsidR="0026240F" w:rsidRPr="0026240F" w:rsidTr="0026240F">
        <w:trPr>
          <w:trHeight w:val="312"/>
        </w:trPr>
        <w:tc>
          <w:tcPr>
            <w:tcW w:w="9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Изделия медицинского назначения для проведения скрининга по раннему выявлению рака шейки матки традиционным методом</w:t>
            </w:r>
          </w:p>
        </w:tc>
      </w:tr>
      <w:tr w:rsidR="0026240F" w:rsidRPr="0026240F" w:rsidTr="0026240F">
        <w:trPr>
          <w:trHeight w:val="34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Гематоксилин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Гарриса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Продукт для подготовки: гинекологических образцов, цитологии мочи, тонких образцов, мокроты и бронхиальных промывок, подлежащих исследованию с помощью микроскопии. Применение: ядерное окрашивание методом Состав: Гематоксилин 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 517-28-2, СЕ 20822373. Сульфат алюминия 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 7784-31-8,  СЕ 2331350.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Йодат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калия 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 7758-05-6,  СЕ 2318319. Уксусная кислота 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 64-19-7, СЕ 2005807,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607-002-00-6. Стабилизаторы.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Первичный контейнер: белая бутылка в полиэтилентерефталате (ПЭТ). Полезная вместимость 1 литр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Вторичный контейнер: картонная 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264 000,00</w:t>
            </w:r>
          </w:p>
        </w:tc>
      </w:tr>
      <w:tr w:rsidR="0026240F" w:rsidRPr="0026240F" w:rsidTr="0026240F">
        <w:trPr>
          <w:trHeight w:val="22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OG. Цитоплазматическое окрашивание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кератинизированных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клеток в методе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Продукт для подготовки: гинекологических образцов, цитологии мочи, мокроты и бронхиальных промывок, подлежащих исследованию с помощью  микроскопии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Оранжевый G = 1936-15-18 (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AS),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Фосфовольфрамовая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12501-23-4 (СAS), Этанол 95° 64-17-5 (СAS), 200-578-5 (СЕ), 603-002-00-5 (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Деионизированная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184 800,00</w:t>
            </w:r>
          </w:p>
        </w:tc>
      </w:tr>
      <w:tr w:rsidR="0026240F" w:rsidRPr="0026240F" w:rsidTr="0026240F">
        <w:trPr>
          <w:trHeight w:val="28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ЕА50. Окрашивание цитоплазмы клеток по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Продукт для подготовки: гинекологических образцов, цитологии мочи, тонких образцов игл, мокроты и бронхиальных промывок, подлежащих исследованию с помощью оптической микроскопии. Цитоплазматический окрашивающий раствор для метода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Папаниколау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Состав. 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Эозин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</w:t>
            </w:r>
            <w:proofErr w:type="spellEnd"/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CI 45380, СAS 17372-81, CE 241-409-6. </w:t>
            </w:r>
            <w:proofErr w:type="spellStart"/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ветло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зеленый CI  42095, CAS  5141-20-8, CE 225-906-5.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Фосфовольфрамовая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кислота   CAS 12501-23-4.  Этанол 95 град  CAS 64-17-5, CE 200-578-5,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603-002-00-5.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224 400,00</w:t>
            </w:r>
          </w:p>
        </w:tc>
      </w:tr>
      <w:tr w:rsidR="0026240F" w:rsidRPr="0026240F" w:rsidTr="0026240F">
        <w:trPr>
          <w:trHeight w:val="21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маунт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интетическая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монтирующая среда для приготовления гистологических и цитологических препаратов. Смесь акриловых смол в ксилоле. Характеристика препарата: цвет – прозрачный Растворимость – в воде не растворим; растворяется в эфирах, кетонах, ароматических углеводородах и D-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лимонене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Коэффициент преломления – 1,5. Динамическая вязкость 250 при 450 мПа* и 20 ֯ 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56 100,00</w:t>
            </w:r>
          </w:p>
        </w:tc>
      </w:tr>
      <w:tr w:rsidR="0026240F" w:rsidRPr="0026240F" w:rsidTr="0026240F">
        <w:trPr>
          <w:trHeight w:val="1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Предметное стекло для микроскопии, с матовым полем, с папиросной бумагой с чередованием. Предметное стекло для микроскопии, с матовым полем, 45° Углы, ДИМ. 75.0(+0,5) x 25.0(+0.5)мм,1,0-1,2 мм толщиной. С папиросной бумагой с чередованием. 50 штук в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169 455,00</w:t>
            </w:r>
          </w:p>
        </w:tc>
      </w:tr>
      <w:tr w:rsidR="0026240F" w:rsidRPr="0026240F" w:rsidTr="0026240F">
        <w:trPr>
          <w:trHeight w:val="1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 покровное 24х50 мм, Покровные стекла обладают великолепной ровностью и гибкостью, что обеспечивает качественное покрытие даже при большой площади препарата. Толщина 0,13-0,16 мм. 100 штук в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113 883,00</w:t>
            </w:r>
          </w:p>
        </w:tc>
      </w:tr>
      <w:tr w:rsidR="0026240F" w:rsidRPr="0026240F" w:rsidTr="0026240F">
        <w:trPr>
          <w:trHeight w:val="3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клир (заменитель ксилола). Характеристики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Плотность 0.84.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Пероксидный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индекс &lt; 20mEq/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kg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Содержание альдегидов &lt; 1%. Применение: заместительный растворитель ксилола терпенового происхождения. Замещает ксилол в лабораторных методах по исследованию анатомической патологии.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Хорошо смешивается со спиртами (этанол,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изопропанол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бутанол), восками и монтирующими средами. Преимущества: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низкая токсичность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— низкая летучесть: давление пара при 25</w:t>
            </w:r>
            <w:proofErr w:type="gram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составляет 2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Hg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сравнения давления пара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ксилена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30°С — 10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Hg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— низкая воспламеняемость (точка возгорания 49°С; для </w:t>
            </w:r>
            <w:proofErr w:type="spellStart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ксилена</w:t>
            </w:r>
            <w:proofErr w:type="spellEnd"/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25°С)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316 800,00</w:t>
            </w:r>
          </w:p>
        </w:tc>
      </w:tr>
      <w:tr w:rsidR="0026240F" w:rsidRPr="0026240F" w:rsidTr="0026240F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0F" w:rsidRPr="0026240F" w:rsidRDefault="0026240F" w:rsidP="0026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 для закупа: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40F" w:rsidRPr="0026240F" w:rsidRDefault="0026240F" w:rsidP="0026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2 799 546,10</w:t>
            </w:r>
          </w:p>
        </w:tc>
      </w:tr>
    </w:tbl>
    <w:p w:rsidR="00C10672" w:rsidRPr="00B15322" w:rsidRDefault="00C10672" w:rsidP="00D112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B15322" w:rsidRPr="00B15322">
        <w:rPr>
          <w:rFonts w:ascii="Times New Roman" w:hAnsi="Times New Roman" w:cs="Times New Roman"/>
          <w:sz w:val="24"/>
          <w:szCs w:val="24"/>
        </w:rPr>
        <w:t>15</w:t>
      </w:r>
      <w:r w:rsidRPr="00B15322">
        <w:rPr>
          <w:rFonts w:ascii="Times New Roman" w:hAnsi="Times New Roman" w:cs="Times New Roman"/>
          <w:sz w:val="24"/>
          <w:szCs w:val="24"/>
        </w:rPr>
        <w:t>.00 часов «</w:t>
      </w:r>
      <w:r w:rsidR="00B15322" w:rsidRPr="00B15322">
        <w:rPr>
          <w:rFonts w:ascii="Times New Roman" w:hAnsi="Times New Roman" w:cs="Times New Roman"/>
          <w:sz w:val="24"/>
          <w:szCs w:val="24"/>
        </w:rPr>
        <w:t>11</w:t>
      </w:r>
      <w:r w:rsidRPr="00B15322">
        <w:rPr>
          <w:rFonts w:ascii="Times New Roman" w:hAnsi="Times New Roman" w:cs="Times New Roman"/>
          <w:sz w:val="24"/>
          <w:szCs w:val="24"/>
        </w:rPr>
        <w:t>» </w:t>
      </w:r>
      <w:r w:rsidR="00B15322" w:rsidRPr="00B15322">
        <w:rPr>
          <w:rFonts w:ascii="Times New Roman" w:hAnsi="Times New Roman" w:cs="Times New Roman"/>
          <w:sz w:val="24"/>
          <w:szCs w:val="24"/>
        </w:rPr>
        <w:t>июня</w:t>
      </w:r>
      <w:r w:rsidRPr="00B15322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B15322">
        <w:rPr>
          <w:rFonts w:ascii="Times New Roman" w:hAnsi="Times New Roman" w:cs="Times New Roman"/>
          <w:sz w:val="24"/>
          <w:szCs w:val="24"/>
        </w:rPr>
        <w:t>8</w:t>
      </w:r>
      <w:r w:rsidRPr="00B1532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C05C6" w:rsidRPr="00B15322">
        <w:rPr>
          <w:rFonts w:ascii="Times New Roman" w:hAnsi="Times New Roman" w:cs="Times New Roman"/>
          <w:sz w:val="24"/>
          <w:szCs w:val="24"/>
        </w:rPr>
        <w:t>1</w:t>
      </w:r>
      <w:r w:rsidR="00D11286" w:rsidRPr="00B15322">
        <w:rPr>
          <w:rFonts w:ascii="Times New Roman" w:hAnsi="Times New Roman" w:cs="Times New Roman"/>
          <w:sz w:val="24"/>
          <w:szCs w:val="24"/>
        </w:rPr>
        <w:t>5</w:t>
      </w:r>
      <w:r w:rsidRPr="00B15322">
        <w:rPr>
          <w:rFonts w:ascii="Times New Roman" w:hAnsi="Times New Roman" w:cs="Times New Roman"/>
          <w:sz w:val="24"/>
          <w:szCs w:val="24"/>
        </w:rPr>
        <w:t>ч. 00 мин. «</w:t>
      </w:r>
      <w:r w:rsidR="00B15322" w:rsidRPr="00B15322">
        <w:rPr>
          <w:rFonts w:ascii="Times New Roman" w:hAnsi="Times New Roman" w:cs="Times New Roman"/>
          <w:sz w:val="24"/>
          <w:szCs w:val="24"/>
        </w:rPr>
        <w:t>18</w:t>
      </w:r>
      <w:r w:rsidRPr="00B15322">
        <w:rPr>
          <w:rFonts w:ascii="Times New Roman" w:hAnsi="Times New Roman" w:cs="Times New Roman"/>
          <w:sz w:val="24"/>
          <w:szCs w:val="24"/>
        </w:rPr>
        <w:t>»  </w:t>
      </w:r>
      <w:r w:rsidR="00B15322" w:rsidRPr="00B15322">
        <w:rPr>
          <w:rFonts w:ascii="Times New Roman" w:hAnsi="Times New Roman" w:cs="Times New Roman"/>
          <w:sz w:val="24"/>
          <w:szCs w:val="24"/>
        </w:rPr>
        <w:t>июня</w:t>
      </w:r>
      <w:r w:rsidR="00C25F9B" w:rsidRPr="00B15322">
        <w:rPr>
          <w:rFonts w:ascii="Times New Roman" w:hAnsi="Times New Roman" w:cs="Times New Roman"/>
          <w:sz w:val="24"/>
          <w:szCs w:val="24"/>
        </w:rPr>
        <w:t xml:space="preserve"> </w:t>
      </w:r>
      <w:r w:rsidRPr="00B15322">
        <w:rPr>
          <w:rFonts w:ascii="Times New Roman" w:hAnsi="Times New Roman" w:cs="Times New Roman"/>
          <w:sz w:val="24"/>
          <w:szCs w:val="24"/>
        </w:rPr>
        <w:t>201</w:t>
      </w:r>
      <w:r w:rsidR="00C25F9B" w:rsidRPr="00B15322">
        <w:rPr>
          <w:rFonts w:ascii="Times New Roman" w:hAnsi="Times New Roman" w:cs="Times New Roman"/>
          <w:sz w:val="24"/>
          <w:szCs w:val="24"/>
        </w:rPr>
        <w:t>8</w:t>
      </w:r>
      <w:r w:rsidRPr="00B15322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153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5322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Конверты с ценовыми предложениями будут вскрываться в  </w:t>
      </w:r>
      <w:r w:rsidR="00C10672" w:rsidRPr="00B15322">
        <w:rPr>
          <w:rFonts w:ascii="Times New Roman" w:hAnsi="Times New Roman" w:cs="Times New Roman"/>
          <w:sz w:val="24"/>
          <w:szCs w:val="24"/>
        </w:rPr>
        <w:t>1</w:t>
      </w:r>
      <w:r w:rsidR="00D11286" w:rsidRPr="00B15322">
        <w:rPr>
          <w:rFonts w:ascii="Times New Roman" w:hAnsi="Times New Roman" w:cs="Times New Roman"/>
          <w:sz w:val="24"/>
          <w:szCs w:val="24"/>
        </w:rPr>
        <w:t>5</w:t>
      </w:r>
      <w:r w:rsidR="00C10672" w:rsidRPr="00B15322">
        <w:rPr>
          <w:rFonts w:ascii="Times New Roman" w:hAnsi="Times New Roman" w:cs="Times New Roman"/>
          <w:sz w:val="24"/>
          <w:szCs w:val="24"/>
        </w:rPr>
        <w:t>.</w:t>
      </w:r>
      <w:r w:rsidR="00112E57" w:rsidRPr="00B15322">
        <w:rPr>
          <w:rFonts w:ascii="Times New Roman" w:hAnsi="Times New Roman" w:cs="Times New Roman"/>
          <w:sz w:val="24"/>
          <w:szCs w:val="24"/>
        </w:rPr>
        <w:t>15</w:t>
      </w:r>
      <w:r w:rsidRPr="00B15322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B15322" w:rsidRPr="00B15322">
        <w:rPr>
          <w:rFonts w:ascii="Times New Roman" w:hAnsi="Times New Roman" w:cs="Times New Roman"/>
          <w:sz w:val="24"/>
          <w:szCs w:val="24"/>
        </w:rPr>
        <w:t>18</w:t>
      </w:r>
      <w:r w:rsidRPr="00B15322">
        <w:rPr>
          <w:rFonts w:ascii="Times New Roman" w:hAnsi="Times New Roman" w:cs="Times New Roman"/>
          <w:sz w:val="24"/>
          <w:szCs w:val="24"/>
        </w:rPr>
        <w:t xml:space="preserve">» </w:t>
      </w:r>
      <w:r w:rsidR="00B15322" w:rsidRPr="00B15322">
        <w:rPr>
          <w:rFonts w:ascii="Times New Roman" w:hAnsi="Times New Roman" w:cs="Times New Roman"/>
          <w:sz w:val="24"/>
          <w:szCs w:val="24"/>
        </w:rPr>
        <w:t>июня</w:t>
      </w:r>
      <w:r w:rsidRPr="00B15322">
        <w:rPr>
          <w:rFonts w:ascii="Times New Roman" w:hAnsi="Times New Roman" w:cs="Times New Roman"/>
          <w:sz w:val="24"/>
          <w:szCs w:val="24"/>
        </w:rPr>
        <w:t xml:space="preserve">  201</w:t>
      </w:r>
      <w:r w:rsidR="00C25F9B" w:rsidRPr="00B15322">
        <w:rPr>
          <w:rFonts w:ascii="Times New Roman" w:hAnsi="Times New Roman" w:cs="Times New Roman"/>
          <w:sz w:val="24"/>
          <w:szCs w:val="24"/>
        </w:rPr>
        <w:t>8</w:t>
      </w:r>
      <w:r w:rsidRPr="00B15322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3909CF" w:rsidRPr="00B15322">
        <w:rPr>
          <w:rFonts w:ascii="Times New Roman" w:hAnsi="Times New Roman" w:cs="Times New Roman"/>
          <w:sz w:val="24"/>
          <w:szCs w:val="24"/>
        </w:rPr>
        <w:t>конференц-зал</w:t>
      </w:r>
      <w:r w:rsidRPr="00B15322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15322" w:rsidRDefault="00397971" w:rsidP="00D1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322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397971" w:rsidRPr="00B15322" w:rsidRDefault="00397971" w:rsidP="00D11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971" w:rsidRPr="00B15322" w:rsidRDefault="00397971" w:rsidP="00D11286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971" w:rsidRPr="00B1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AB" w:rsidRDefault="004F5AAB" w:rsidP="00397971">
      <w:pPr>
        <w:spacing w:after="0" w:line="240" w:lineRule="auto"/>
      </w:pPr>
      <w:r>
        <w:separator/>
      </w:r>
    </w:p>
  </w:endnote>
  <w:endnote w:type="continuationSeparator" w:id="0">
    <w:p w:rsidR="004F5AAB" w:rsidRDefault="004F5AAB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AB" w:rsidRDefault="004F5AAB" w:rsidP="00397971">
      <w:pPr>
        <w:spacing w:after="0" w:line="240" w:lineRule="auto"/>
      </w:pPr>
      <w:r>
        <w:separator/>
      </w:r>
    </w:p>
  </w:footnote>
  <w:footnote w:type="continuationSeparator" w:id="0">
    <w:p w:rsidR="004F5AAB" w:rsidRDefault="004F5AAB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2CEB"/>
    <w:rsid w:val="00112E57"/>
    <w:rsid w:val="001600BE"/>
    <w:rsid w:val="001954BA"/>
    <w:rsid w:val="00195E6A"/>
    <w:rsid w:val="0019740E"/>
    <w:rsid w:val="001B417F"/>
    <w:rsid w:val="001C05C6"/>
    <w:rsid w:val="001C309A"/>
    <w:rsid w:val="001C40E4"/>
    <w:rsid w:val="001E228A"/>
    <w:rsid w:val="001E3B2C"/>
    <w:rsid w:val="001E3B47"/>
    <w:rsid w:val="002165CA"/>
    <w:rsid w:val="00221369"/>
    <w:rsid w:val="00232CF2"/>
    <w:rsid w:val="0024087B"/>
    <w:rsid w:val="002477F6"/>
    <w:rsid w:val="0026240F"/>
    <w:rsid w:val="002632FB"/>
    <w:rsid w:val="0028296C"/>
    <w:rsid w:val="002949FC"/>
    <w:rsid w:val="002B6ACA"/>
    <w:rsid w:val="002C3E05"/>
    <w:rsid w:val="002C7277"/>
    <w:rsid w:val="002C7B76"/>
    <w:rsid w:val="002F1A1A"/>
    <w:rsid w:val="002F24D6"/>
    <w:rsid w:val="00313776"/>
    <w:rsid w:val="003348E8"/>
    <w:rsid w:val="00341D6C"/>
    <w:rsid w:val="00360DF0"/>
    <w:rsid w:val="003648F7"/>
    <w:rsid w:val="00366F11"/>
    <w:rsid w:val="0036785B"/>
    <w:rsid w:val="003909CF"/>
    <w:rsid w:val="00397971"/>
    <w:rsid w:val="003A27A8"/>
    <w:rsid w:val="003A35AB"/>
    <w:rsid w:val="003A5702"/>
    <w:rsid w:val="003C044B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B3929"/>
    <w:rsid w:val="004E06B5"/>
    <w:rsid w:val="004F5AAB"/>
    <w:rsid w:val="005044C7"/>
    <w:rsid w:val="0056238A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0C15"/>
    <w:rsid w:val="00674A61"/>
    <w:rsid w:val="00680C1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37938"/>
    <w:rsid w:val="00855574"/>
    <w:rsid w:val="008561B9"/>
    <w:rsid w:val="0087281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368D2"/>
    <w:rsid w:val="009440F0"/>
    <w:rsid w:val="00971FAB"/>
    <w:rsid w:val="00977672"/>
    <w:rsid w:val="0098125D"/>
    <w:rsid w:val="0098648A"/>
    <w:rsid w:val="00992CA6"/>
    <w:rsid w:val="009A3A8F"/>
    <w:rsid w:val="009C4629"/>
    <w:rsid w:val="009D4099"/>
    <w:rsid w:val="009D49A3"/>
    <w:rsid w:val="009F2204"/>
    <w:rsid w:val="009F2A5E"/>
    <w:rsid w:val="009F6816"/>
    <w:rsid w:val="00A650E0"/>
    <w:rsid w:val="00A77F19"/>
    <w:rsid w:val="00AB326F"/>
    <w:rsid w:val="00AC1E84"/>
    <w:rsid w:val="00B0740B"/>
    <w:rsid w:val="00B1084F"/>
    <w:rsid w:val="00B123D2"/>
    <w:rsid w:val="00B15322"/>
    <w:rsid w:val="00B32932"/>
    <w:rsid w:val="00B34F3C"/>
    <w:rsid w:val="00B46DF8"/>
    <w:rsid w:val="00B73298"/>
    <w:rsid w:val="00B74712"/>
    <w:rsid w:val="00B818AA"/>
    <w:rsid w:val="00BC5C4E"/>
    <w:rsid w:val="00BE6C95"/>
    <w:rsid w:val="00BF1AF5"/>
    <w:rsid w:val="00C02E37"/>
    <w:rsid w:val="00C0427D"/>
    <w:rsid w:val="00C10672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626C9"/>
    <w:rsid w:val="00C80099"/>
    <w:rsid w:val="00C849AB"/>
    <w:rsid w:val="00CB05E5"/>
    <w:rsid w:val="00CB523E"/>
    <w:rsid w:val="00CB757E"/>
    <w:rsid w:val="00CC5D9B"/>
    <w:rsid w:val="00CD0A6D"/>
    <w:rsid w:val="00CD1D39"/>
    <w:rsid w:val="00CD2886"/>
    <w:rsid w:val="00CE4E93"/>
    <w:rsid w:val="00CF556F"/>
    <w:rsid w:val="00D00F1A"/>
    <w:rsid w:val="00D11286"/>
    <w:rsid w:val="00D22EC1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DF2B22"/>
    <w:rsid w:val="00E145C7"/>
    <w:rsid w:val="00E148CF"/>
    <w:rsid w:val="00E23A76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F25C8C"/>
    <w:rsid w:val="00F304F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1C64-3BE2-4F4A-91AD-416AAB00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2018-04-06T14:56:00Z</cp:lastPrinted>
  <dcterms:created xsi:type="dcterms:W3CDTF">2018-06-11T04:20:00Z</dcterms:created>
  <dcterms:modified xsi:type="dcterms:W3CDTF">2018-06-11T04:20:00Z</dcterms:modified>
</cp:coreProperties>
</file>