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38DEF3DC"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007034C1" w:rsidRPr="007034C1">
        <w:rPr>
          <w:rFonts w:ascii="Times New Roman" w:eastAsia="Consolas" w:hAnsi="Times New Roman" w:cs="Times New Roman"/>
          <w:i/>
          <w:sz w:val="24"/>
          <w:szCs w:val="24"/>
        </w:rPr>
        <w:t>KZ1896504F0008759493</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487B87D6"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 xml:space="preserve">м отдельными партиями в течение </w:t>
      </w:r>
      <w:r w:rsidR="00D512D7">
        <w:rPr>
          <w:rFonts w:ascii="Times New Roman" w:eastAsia="Consolas" w:hAnsi="Times New Roman" w:cs="Times New Roman"/>
          <w:sz w:val="24"/>
          <w:szCs w:val="24"/>
        </w:rPr>
        <w:t>6</w:t>
      </w:r>
      <w:r w:rsidR="00FC44C6">
        <w:rPr>
          <w:rFonts w:ascii="Times New Roman" w:eastAsia="Consolas" w:hAnsi="Times New Roman" w:cs="Times New Roman"/>
          <w:sz w:val="24"/>
          <w:szCs w:val="24"/>
        </w:rPr>
        <w:t>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w:t>
      </w:r>
      <w:r w:rsidRPr="00260BA4">
        <w:rPr>
          <w:rFonts w:ascii="Times New Roman" w:eastAsia="Consolas" w:hAnsi="Times New Roman" w:cs="Times New Roman"/>
          <w:sz w:val="24"/>
          <w:szCs w:val="24"/>
        </w:rPr>
        <w:lastRenderedPageBreak/>
        <w:t>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w:t>
      </w:r>
      <w:r w:rsidRPr="00260BA4">
        <w:rPr>
          <w:rFonts w:ascii="Times New Roman" w:eastAsia="Times New Roman" w:hAnsi="Times New Roman" w:cs="Times New Roman"/>
          <w:bCs/>
          <w:sz w:val="24"/>
          <w:szCs w:val="24"/>
          <w:lang w:eastAsia="ru-RU"/>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lastRenderedPageBreak/>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lastRenderedPageBreak/>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64A51685"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w:t>
      </w:r>
      <w:r w:rsidR="007034C1" w:rsidRPr="007034C1">
        <w:rPr>
          <w:rFonts w:ascii="Times New Roman" w:eastAsia="Consolas" w:hAnsi="Times New Roman" w:cs="Times New Roman"/>
          <w:i/>
          <w:sz w:val="24"/>
          <w:szCs w:val="24"/>
        </w:rPr>
        <w:t>KZ1896504F0008759493</w:t>
      </w:r>
      <w:r w:rsidR="007034C1" w:rsidRPr="007034C1">
        <w:rPr>
          <w:rFonts w:ascii="Times New Roman" w:eastAsia="Consolas" w:hAnsi="Times New Roman" w:cs="Times New Roman"/>
          <w:i/>
          <w:sz w:val="24"/>
          <w:szCs w:val="24"/>
          <w:lang w:val="kk-KZ"/>
        </w:rPr>
        <w:t xml:space="preserve"> </w:t>
      </w:r>
      <w:bookmarkStart w:id="3" w:name="_GoBack"/>
      <w:bookmarkEnd w:id="3"/>
      <w:r w:rsidRPr="00626BCD">
        <w:rPr>
          <w:rFonts w:ascii="Times New Roman" w:eastAsia="Consolas" w:hAnsi="Times New Roman" w:cs="Times New Roman"/>
          <w:i/>
          <w:sz w:val="24"/>
          <w:szCs w:val="24"/>
          <w:lang w:val="kk-KZ"/>
        </w:rPr>
        <w:t xml:space="preserve">(KZT);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 xml:space="preserve">Өтінім өнім берушіге электрондық </w:t>
      </w:r>
      <w:r w:rsidRPr="00742F70">
        <w:rPr>
          <w:color w:val="000000"/>
          <w:spacing w:val="2"/>
          <w:lang w:val="kk-KZ"/>
        </w:rPr>
        <w:lastRenderedPageBreak/>
        <w:t>пошта (Шартта көрсетілген), факспен немесе пошта жөнелтілімімен (Тапсырыс берушінің таңдауы бойынша) жіберілуі мүмкін.</w:t>
      </w:r>
    </w:p>
    <w:p w14:paraId="0BEB88DA" w14:textId="79E1C5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 xml:space="preserve">Тауарды беру мерзімі:  Тауарларды беру және қызметтер көрсетуді Өнім беруші Тапсырыс берушіден өтінім алған сәттен бастап </w:t>
      </w:r>
      <w:r w:rsidR="00D512D7">
        <w:rPr>
          <w:spacing w:val="2"/>
          <w:lang w:val="kk-KZ"/>
        </w:rPr>
        <w:t>6</w:t>
      </w:r>
      <w:r w:rsidR="00095ED4" w:rsidRPr="00095ED4">
        <w:rPr>
          <w:spacing w:val="2"/>
          <w:lang w:val="kk-KZ"/>
        </w:rPr>
        <w:t>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034C1"/>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512D7"/>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20</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99</cp:revision>
  <cp:lastPrinted>2022-10-22T09:57:00Z</cp:lastPrinted>
  <dcterms:created xsi:type="dcterms:W3CDTF">2022-01-12T10:03:00Z</dcterms:created>
  <dcterms:modified xsi:type="dcterms:W3CDTF">2024-05-23T12:38:00Z</dcterms:modified>
</cp:coreProperties>
</file>