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Протокола об итогах закупа способом тендера </w:t>
      </w:r>
    </w:p>
    <w:p w:rsidR="00000000" w:rsidDel="00000000" w:rsidP="00000000" w:rsidRDefault="00000000" w:rsidRPr="00000000" w14:paraId="00000002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«Приобретение медицинских изделий» </w:t>
      </w:r>
    </w:p>
    <w:p w:rsidR="00000000" w:rsidDel="00000000" w:rsidP="00000000" w:rsidRDefault="00000000" w:rsidRPr="00000000" w14:paraId="00000003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по объявлению № 2 от 09.01.2024г.</w:t>
      </w:r>
    </w:p>
    <w:p w:rsidR="00000000" w:rsidDel="00000000" w:rsidP="00000000" w:rsidRDefault="00000000" w:rsidRPr="00000000" w14:paraId="00000004">
      <w:pPr>
        <w:jc w:val="center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для КГП на ПХВ Восточно-Казахстанский областной Многопрофильный </w:t>
      </w:r>
    </w:p>
    <w:p w:rsidR="00000000" w:rsidDel="00000000" w:rsidP="00000000" w:rsidRDefault="00000000" w:rsidRPr="00000000" w14:paraId="00000005">
      <w:pPr>
        <w:jc w:val="center"/>
        <w:rPr>
          <w:rFonts w:ascii="Times New Roman" w:cs="Times New Roman" w:eastAsia="Times New Roman" w:hAnsi="Times New Roman"/>
          <w:b w:val="0"/>
          <w:i w:val="0"/>
          <w:strike w:val="0"/>
          <w:color w:val="000000"/>
          <w:sz w:val="24"/>
          <w:szCs w:val="24"/>
          <w:u w:val="none"/>
        </w:rPr>
      </w:pPr>
      <w:r w:rsidDel="00000000" w:rsidR="00000000" w:rsidRPr="00000000">
        <w:rPr>
          <w:color w:val="000000"/>
          <w:rtl w:val="0"/>
        </w:rPr>
        <w:t xml:space="preserve">«Центр Онкологии и Хирургии»</w:t>
      </w:r>
      <w:r w:rsidDel="00000000" w:rsidR="00000000" w:rsidRPr="00000000">
        <w:rPr>
          <w:rtl w:val="0"/>
        </w:rPr>
      </w:r>
    </w:p>
    <w:tbl>
      <w:tblPr>
        <w:tblStyle w:val="Table1"/>
        <w:tblW w:w="24635.0" w:type="dxa"/>
        <w:jc w:val="left"/>
        <w:tblLayout w:type="fixed"/>
        <w:tblLook w:val="0000"/>
      </w:tblPr>
      <w:tblGrid>
        <w:gridCol w:w="9745"/>
        <w:gridCol w:w="7445"/>
        <w:gridCol w:w="7445"/>
        <w:tblGridChange w:id="0">
          <w:tblGrid>
            <w:gridCol w:w="9745"/>
            <w:gridCol w:w="7445"/>
            <w:gridCol w:w="7445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6">
            <w:pPr>
              <w:rPr/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986.0" w:type="dxa"/>
              <w:jc w:val="left"/>
              <w:tblLayout w:type="fixed"/>
              <w:tblLook w:val="0000"/>
            </w:tblPr>
            <w:tblGrid>
              <w:gridCol w:w="2563"/>
              <w:gridCol w:w="2423"/>
              <w:tblGridChange w:id="0">
                <w:tblGrid>
                  <w:gridCol w:w="2563"/>
                  <w:gridCol w:w="2423"/>
                </w:tblGrid>
              </w:tblGridChange>
            </w:tblGrid>
            <w:tr>
              <w:trPr>
                <w:cantSplit w:val="0"/>
                <w:tblHeader w:val="0"/>
              </w:trPr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07">
                  <w:pPr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г. Усть-Каменогорск</w:t>
                  </w:r>
                </w:p>
                <w:p w:rsidR="00000000" w:rsidDel="00000000" w:rsidP="00000000" w:rsidRDefault="00000000" w:rsidRPr="00000000" w14:paraId="00000008">
                  <w:pPr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КГП на ПХВ ВКО </w:t>
                  </w:r>
                </w:p>
                <w:p w:rsidR="00000000" w:rsidDel="00000000" w:rsidP="00000000" w:rsidRDefault="00000000" w:rsidRPr="00000000" w14:paraId="00000009">
                  <w:pPr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М «ЦОиХ» УЗ ВКО,</w:t>
                  </w:r>
                </w:p>
                <w:p w:rsidR="00000000" w:rsidDel="00000000" w:rsidP="00000000" w:rsidRDefault="00000000" w:rsidRPr="00000000" w14:paraId="0000000A">
                  <w:pPr>
                    <w:jc w:val="both"/>
                    <w:rPr/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ул. Серикбаева, 1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Mar>
                    <w:top w:w="0.0" w:type="dxa"/>
                    <w:left w:w="108.0" w:type="dxa"/>
                    <w:bottom w:w="0.0" w:type="dxa"/>
                    <w:right w:w="108.0" w:type="dxa"/>
                  </w:tcMar>
                </w:tcPr>
                <w:p w:rsidR="00000000" w:rsidDel="00000000" w:rsidP="00000000" w:rsidRDefault="00000000" w:rsidRPr="00000000" w14:paraId="0000000B">
                  <w:pPr>
                    <w:jc w:val="both"/>
                    <w:rPr>
                      <w:b w:val="1"/>
                    </w:rPr>
                  </w:pPr>
                  <w:r w:rsidDel="00000000" w:rsidR="00000000" w:rsidRPr="00000000">
                    <w:rPr>
                      <w:b w:val="1"/>
                      <w:rtl w:val="0"/>
                    </w:rPr>
                    <w:t xml:space="preserve">                                           </w:t>
                  </w:r>
                </w:p>
              </w:tc>
            </w:tr>
          </w:tbl>
          <w:p w:rsidR="00000000" w:rsidDel="00000000" w:rsidP="00000000" w:rsidRDefault="00000000" w:rsidRPr="00000000" w14:paraId="0000000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         </w:t>
            </w:r>
          </w:p>
          <w:p w:rsidR="00000000" w:rsidDel="00000000" w:rsidP="00000000" w:rsidRDefault="00000000" w:rsidRPr="00000000" w14:paraId="0000000E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jc w:val="both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                                                                30.01.2023г.</w:t>
            </w:r>
          </w:p>
        </w:tc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567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 1. </w:t>
      </w:r>
      <w:r w:rsidDel="00000000" w:rsidR="00000000" w:rsidRPr="00000000">
        <w:rPr>
          <w:color w:val="000000"/>
          <w:highlight w:val="white"/>
          <w:rtl w:val="0"/>
        </w:rPr>
        <w:t xml:space="preserve">Наименования и краткое описание товаров</w:t>
      </w:r>
      <w:r w:rsidDel="00000000" w:rsidR="00000000" w:rsidRPr="00000000">
        <w:rPr>
          <w:color w:val="000000"/>
          <w:rtl w:val="0"/>
        </w:rPr>
        <w:t xml:space="preserve">:     </w:t>
      </w:r>
    </w:p>
    <w:tbl>
      <w:tblPr>
        <w:tblStyle w:val="Table3"/>
        <w:tblW w:w="15309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9"/>
        <w:gridCol w:w="6946"/>
        <w:gridCol w:w="1701"/>
        <w:gridCol w:w="1701"/>
        <w:gridCol w:w="1843"/>
        <w:gridCol w:w="2409"/>
        <w:tblGridChange w:id="0">
          <w:tblGrid>
            <w:gridCol w:w="709"/>
            <w:gridCol w:w="6946"/>
            <w:gridCol w:w="1701"/>
            <w:gridCol w:w="1701"/>
            <w:gridCol w:w="1843"/>
            <w:gridCol w:w="2409"/>
          </w:tblGrid>
        </w:tblGridChange>
      </w:tblGrid>
      <w:tr>
        <w:trPr>
          <w:cantSplit w:val="0"/>
          <w:trHeight w:val="1018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№ лота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Наименование лота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Ед.изм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Количество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Цена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Сумма, тенге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Марля медицинская отбеленная 30гр/м, в рулоне 1000 метр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метр 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D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20 520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180,00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3 693 600,00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Марля медицинская отбеленная 36гр/м, в рулоне 1000 метр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метр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53 000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205,00  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0" w:val="nil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spacing w:after="200"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     10 865 000,00   </w:t>
            </w:r>
          </w:p>
        </w:tc>
      </w:tr>
      <w:tr>
        <w:trPr>
          <w:cantSplit w:val="0"/>
          <w:trHeight w:val="252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Выделено на закуп: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200" w:line="276" w:lineRule="auto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9">
            <w:pPr>
              <w:spacing w:after="200" w:line="276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A">
            <w:pPr>
              <w:spacing w:after="200" w:line="276" w:lineRule="auto"/>
              <w:jc w:val="righ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 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200" w:line="276" w:lineRule="auto"/>
              <w:jc w:val="right"/>
              <w:rPr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14 558 600,00</w:t>
            </w:r>
          </w:p>
        </w:tc>
      </w:tr>
    </w:tbl>
    <w:p w:rsidR="00000000" w:rsidDel="00000000" w:rsidP="00000000" w:rsidRDefault="00000000" w:rsidRPr="00000000" w14:paraId="0000002C">
      <w:pPr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 Сумма закупа: </w:t>
      </w:r>
      <w:r w:rsidDel="00000000" w:rsidR="00000000" w:rsidRPr="00000000">
        <w:rPr>
          <w:rtl w:val="0"/>
        </w:rPr>
        <w:t xml:space="preserve">закупа 14 558 600,00 </w:t>
      </w:r>
      <w:r w:rsidDel="00000000" w:rsidR="00000000" w:rsidRPr="00000000">
        <w:rPr>
          <w:color w:val="000000"/>
          <w:rtl w:val="0"/>
        </w:rPr>
        <w:t xml:space="preserve">(</w:t>
      </w:r>
      <w:r w:rsidDel="00000000" w:rsidR="00000000" w:rsidRPr="00000000">
        <w:rPr>
          <w:rtl w:val="0"/>
        </w:rPr>
        <w:t xml:space="preserve">четырнадцать миллионов пятьсот пятьдесят восемь тысяч шестьсот тенге 00 тиын) тенге</w:t>
      </w:r>
      <w:r w:rsidDel="00000000" w:rsidR="00000000" w:rsidRPr="00000000">
        <w:rPr>
          <w:color w:val="000000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tabs>
          <w:tab w:val="left" w:leader="none" w:pos="993"/>
        </w:tabs>
        <w:ind w:firstLine="567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 2. Наименования, местонахождение и квалификационные данные потенциальных поставщиков, представивших тендерные заявки: </w:t>
      </w:r>
    </w:p>
    <w:p w:rsidR="00000000" w:rsidDel="00000000" w:rsidP="00000000" w:rsidRDefault="00000000" w:rsidRPr="00000000" w14:paraId="0000002E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ТОО Текстильная фабрика «B.A.E.R», г. Шымкент, Енбекшинский район, квартал № 264, здание 278 – 15.01.2024г. в 15.08 часов,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поставщиком, сертификат СТ-KZ.</w:t>
      </w:r>
    </w:p>
    <w:p w:rsidR="00000000" w:rsidDel="00000000" w:rsidP="00000000" w:rsidRDefault="00000000" w:rsidRPr="00000000" w14:paraId="0000002F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ТОО «Альянс-АА», г.Алматы, Физули 64, офис 214 – 15.01.2024г. в 14.22 часов,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000000" w:rsidDel="00000000" w:rsidP="00000000" w:rsidRDefault="00000000" w:rsidRPr="00000000" w14:paraId="00000030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ТОО «Мерусар и К», г. Павлодар, ул. Чайковского, 5 – 23.01.2024г. в 11.07 часов,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000000" w:rsidDel="00000000" w:rsidP="00000000" w:rsidRDefault="00000000" w:rsidRPr="00000000" w14:paraId="00000031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ТОО «Медицинский центр «Лекарь», г. Усть-Каменогорск, ул. Кабанбай батыра, 49 – 29.01.2024г. в 08.50 часов,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поставщиком, сертификат GDP в сфере обращения лекарственных средств.</w:t>
      </w:r>
    </w:p>
    <w:p w:rsidR="00000000" w:rsidDel="00000000" w:rsidP="00000000" w:rsidRDefault="00000000" w:rsidRPr="00000000" w14:paraId="00000032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ТОО «Асфарм», г. Усть-Каменогорск, ул. Карбышева, 40 – 29.01.2024г. в 14.00 часов,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поставщиком, сертификат GDP в сфере обращения лекарственных средств.</w:t>
      </w:r>
    </w:p>
    <w:p w:rsidR="00000000" w:rsidDel="00000000" w:rsidP="00000000" w:rsidRDefault="00000000" w:rsidRPr="00000000" w14:paraId="00000033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ТОО «Альянс-MEDICA», г. Усть-Каменогорск, ул. Серикбаева 27 – 29.01.2024г. в 14.29 часов, предоставлены: разрешительные документы; обладает правоспособностью для заключения договора; зарегистрирован в качестве субъекта предпринимательства согласно законодательству Республики Казахстан; не аффилирован с членами и секретарем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комиссией (комиссии); отсутствие задолженности в бюджет, в том числе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 (справка с налогового органа об отсутствии задолженности приложена); не подлежит процедуре банкротства либо ликвидации; не аффилирован по одному лоту с другим потенциальным поставщиком.</w:t>
      </w:r>
    </w:p>
    <w:p w:rsidR="00000000" w:rsidDel="00000000" w:rsidP="00000000" w:rsidRDefault="00000000" w:rsidRPr="00000000" w14:paraId="00000034">
      <w:pPr>
        <w:ind w:firstLine="567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3. Цена и другие условия каждой тендерной заявки в соответствии с тендерной документацией: Потенциальные поставщики представили следующие ценовые предложения:</w:t>
      </w:r>
    </w:p>
    <w:tbl>
      <w:tblPr>
        <w:tblStyle w:val="Table4"/>
        <w:tblpPr w:leftFromText="180" w:rightFromText="180" w:topFromText="0" w:bottomFromText="0" w:vertAnchor="text" w:horzAnchor="text" w:tblpX="0" w:tblpY="62"/>
        <w:tblW w:w="1532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704"/>
        <w:gridCol w:w="3260"/>
        <w:gridCol w:w="1985"/>
        <w:gridCol w:w="1843"/>
        <w:gridCol w:w="1984"/>
        <w:gridCol w:w="1843"/>
        <w:gridCol w:w="1843"/>
        <w:gridCol w:w="1858"/>
        <w:tblGridChange w:id="0">
          <w:tblGrid>
            <w:gridCol w:w="704"/>
            <w:gridCol w:w="3260"/>
            <w:gridCol w:w="1985"/>
            <w:gridCol w:w="1843"/>
            <w:gridCol w:w="1984"/>
            <w:gridCol w:w="1843"/>
            <w:gridCol w:w="1843"/>
            <w:gridCol w:w="1858"/>
          </w:tblGrid>
        </w:tblGridChange>
      </w:tblGrid>
      <w:tr>
        <w:trPr>
          <w:cantSplit w:val="0"/>
          <w:trHeight w:val="10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№ лота</w:t>
            </w:r>
          </w:p>
        </w:tc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Наименование лота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ТОО Текстильная фабрика «B.A.E.R»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ТОО «Альянс-АА»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9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ТОО «Мерусар и К»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A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ТОО «Медицинский центр «Лекарь»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ТОО «Асфарм»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color w:val="000000"/>
                <w:sz w:val="18"/>
                <w:szCs w:val="18"/>
              </w:rPr>
            </w:pPr>
            <w:r w:rsidDel="00000000" w:rsidR="00000000" w:rsidRPr="00000000">
              <w:rPr>
                <w:b w:val="1"/>
                <w:color w:val="000000"/>
                <w:sz w:val="18"/>
                <w:szCs w:val="18"/>
                <w:rtl w:val="0"/>
              </w:rPr>
              <w:t xml:space="preserve">ТОО «Альянс-MEDICA»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Марля медицинская отбеленная 30гр/м, в рулоне 1000 метр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105,00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0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110,00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84,00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2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99,50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87,50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4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89,40</w:t>
            </w:r>
          </w:p>
        </w:tc>
      </w:tr>
      <w:tr>
        <w:trPr>
          <w:cantSplit w:val="0"/>
          <w:trHeight w:val="264" w:hRule="atLeast"/>
          <w:tblHeader w:val="0"/>
        </w:trPr>
        <w:tc>
          <w:tcPr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6">
            <w:pPr>
              <w:spacing w:after="200" w:line="276" w:lineRule="auto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Марля медицинская отбеленная 36гр/м, в рулоне 1000 метр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7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136,00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9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96,90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-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B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100,00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C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91,80</w:t>
            </w:r>
          </w:p>
        </w:tc>
      </w:tr>
    </w:tbl>
    <w:p w:rsidR="00000000" w:rsidDel="00000000" w:rsidP="00000000" w:rsidRDefault="00000000" w:rsidRPr="00000000" w14:paraId="0000004D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Эксперты не привлекались.</w:t>
      </w:r>
    </w:p>
    <w:p w:rsidR="00000000" w:rsidDel="00000000" w:rsidP="00000000" w:rsidRDefault="00000000" w:rsidRPr="00000000" w14:paraId="0000004E">
      <w:pPr>
        <w:jc w:val="both"/>
        <w:rPr>
          <w:color w:val="00000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4. Изложение оценки и сопоставления тендерных заявок: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В целях уточнения соответствия потенциальных поставщиков квалификационным требованиям в части их непричастности к процедуре банкротства либо ликвидации тендерная комиссия рассматривает информацию, размещенную на интернет-ресурсе уполномоченного органа, осуществляющего контроль за проведением процедур банкротства либо ликвидации. </w:t>
      </w:r>
    </w:p>
    <w:p w:rsidR="00000000" w:rsidDel="00000000" w:rsidP="00000000" w:rsidRDefault="00000000" w:rsidRPr="00000000" w14:paraId="00000050">
      <w:pPr>
        <w:jc w:val="both"/>
        <w:rPr>
          <w:color w:val="ff0000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5. Основания отклонения тендерных заявок: </w:t>
      </w:r>
      <w:r w:rsidDel="00000000" w:rsidR="00000000" w:rsidRPr="00000000">
        <w:rPr>
          <w:rtl w:val="0"/>
        </w:rPr>
        <w:t xml:space="preserve">согласно п.62 пп.6 Правил по лотам № 1, 2 ТОО Текстильная фабрика «B.A.E.R» (непредставления технической спецификации в соответствии с условиями, предусмотренными настоящими Правилами), п.62 пп.10 Правил по лотам № 1, 2 ТОО Текстильная фабрика «B.A.E.R» (непредставления документов, подтверждающих соответствие предлагаемых лекарственных средств и (или) медицинских изделий, фармацевтических услуг пункту 11 настоящих Правил),</w:t>
      </w:r>
      <w:r w:rsidDel="00000000" w:rsidR="00000000" w:rsidRPr="00000000">
        <w:rPr>
          <w:color w:val="ff0000"/>
          <w:rtl w:val="0"/>
        </w:rPr>
        <w:t xml:space="preserve"> </w:t>
      </w:r>
      <w:r w:rsidDel="00000000" w:rsidR="00000000" w:rsidRPr="00000000">
        <w:rPr>
          <w:rtl w:val="0"/>
        </w:rPr>
        <w:t xml:space="preserve">согласно п.62 пп.1 Правил по лотам № 1, 2 ТОО «Альянс-АА» (непредставления гарантийного обеспечения тендерной заявки в соответствии с условиями настоящих Правил), согласно п.62 пп.1 Правил по лоту № 1 ТОО «</w:t>
      </w:r>
      <w:r w:rsidDel="00000000" w:rsidR="00000000" w:rsidRPr="00000000">
        <w:rPr>
          <w:color w:val="000000"/>
          <w:rtl w:val="0"/>
        </w:rPr>
        <w:t xml:space="preserve">Асфарм</w:t>
      </w:r>
      <w:r w:rsidDel="00000000" w:rsidR="00000000" w:rsidRPr="00000000">
        <w:rPr>
          <w:rtl w:val="0"/>
        </w:rPr>
        <w:t xml:space="preserve">» (непредставления гарантийного обеспечения тендерной заявки в соответствии с условиями настоящих Правил).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6. Наименования и местонахождение участника по каждому лоту тендера и условия, по которым отклонен участник:</w:t>
      </w:r>
    </w:p>
    <w:p w:rsidR="00000000" w:rsidDel="00000000" w:rsidP="00000000" w:rsidRDefault="00000000" w:rsidRPr="00000000" w14:paraId="00000052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- </w:t>
      </w:r>
      <w:r w:rsidDel="00000000" w:rsidR="00000000" w:rsidRPr="00000000">
        <w:rPr>
          <w:color w:val="000000"/>
          <w:rtl w:val="0"/>
        </w:rPr>
        <w:t xml:space="preserve">ТОО Текстильная фабрика «B.A.E.R», г. Шымкент, Енбекшинский район, квартал № 264, здание 278</w:t>
      </w:r>
      <w:r w:rsidDel="00000000" w:rsidR="00000000" w:rsidRPr="00000000">
        <w:rPr>
          <w:color w:val="000000"/>
          <w:highlight w:val="white"/>
          <w:rtl w:val="0"/>
        </w:rPr>
        <w:t xml:space="preserve">, отклонен по лотам № 1, 2 - согласно п.62 пп.6 Правил., отклонен по лотам № 1, 2 - согласно п.62 пп.10 Правил.</w:t>
      </w:r>
    </w:p>
    <w:p w:rsidR="00000000" w:rsidDel="00000000" w:rsidP="00000000" w:rsidRDefault="00000000" w:rsidRPr="00000000" w14:paraId="00000053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- </w:t>
      </w:r>
      <w:r w:rsidDel="00000000" w:rsidR="00000000" w:rsidRPr="00000000">
        <w:rPr>
          <w:color w:val="000000"/>
          <w:rtl w:val="0"/>
        </w:rPr>
        <w:t xml:space="preserve">ТОО «Альянс-АА», г.Алматы, Физули 64, офис 214</w:t>
      </w:r>
      <w:r w:rsidDel="00000000" w:rsidR="00000000" w:rsidRPr="00000000">
        <w:rPr>
          <w:color w:val="000000"/>
          <w:highlight w:val="white"/>
          <w:rtl w:val="0"/>
        </w:rPr>
        <w:t xml:space="preserve">, отклонен по лотам № 1, 2 - согласно п.62 пп.1 Правил.</w:t>
      </w:r>
    </w:p>
    <w:p w:rsidR="00000000" w:rsidDel="00000000" w:rsidP="00000000" w:rsidRDefault="00000000" w:rsidRPr="00000000" w14:paraId="00000054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- </w:t>
      </w:r>
      <w:r w:rsidDel="00000000" w:rsidR="00000000" w:rsidRPr="00000000">
        <w:rPr>
          <w:color w:val="000000"/>
          <w:rtl w:val="0"/>
        </w:rPr>
        <w:t xml:space="preserve">ТОО «Асфарм», г. Усть-Каменогорск, ул. Карбышева, 40, отклонен по лоту № 1 - согласно п.62 пп.1 Правил.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7. Наименования и местонахождение победителя (ей) по каждому лоту тендера и условия, по которым определен победитель, с указанием торгового наименования:</w:t>
      </w:r>
    </w:p>
    <w:p w:rsidR="00000000" w:rsidDel="00000000" w:rsidP="00000000" w:rsidRDefault="00000000" w:rsidRPr="00000000" w14:paraId="00000056">
      <w:pPr>
        <w:jc w:val="both"/>
        <w:rPr>
          <w:highlight w:val="white"/>
        </w:rPr>
      </w:pPr>
      <w:bookmarkStart w:colFirst="0" w:colLast="0" w:name="_heading=h.gjdgxs" w:id="0"/>
      <w:bookmarkEnd w:id="0"/>
      <w:r w:rsidDel="00000000" w:rsidR="00000000" w:rsidRPr="00000000">
        <w:rPr>
          <w:color w:val="000000"/>
          <w:highlight w:val="white"/>
          <w:rtl w:val="0"/>
        </w:rPr>
        <w:t xml:space="preserve">- </w:t>
      </w:r>
      <w:r w:rsidDel="00000000" w:rsidR="00000000" w:rsidRPr="00000000">
        <w:rPr>
          <w:highlight w:val="white"/>
          <w:rtl w:val="0"/>
        </w:rPr>
        <w:t xml:space="preserve">ТОО «Альянс-MEDICA», признан победителем по лоту № 1 (Марля медицинская хлопчатобумажная отбеленная нестерильная в кусках 1000мх90см (пл 30 гр/м.кв)) - согласно п.14 Правил (Если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условиям настоящих Правил, такой потенциальный поставщик признается победителем, а заявки других потенциальных поставщиков автоматически отклоняются); признан победителем по лоту № 2 (Марля медицинская хлопчатобумажная отбеленная нестерильная в кусках 1000мх90см (пл 36 гр/м.кв)) - согласно п.14 Правил (Если в закупе по лоту участвует один потенциальный поставщик, являющийся отечественным товаропроизводителем и (или) производителем государств-членов Евразийского экономического союза (далее – ЕАЭС), представивший заявку, соответствующую условиям объявления или приглашения на закуп и условиям настоящих Правил, такой потенциальный поставщик признается победителем, а заявки других потенциальных поставщиков автоматически отклоняются). </w:t>
      </w:r>
    </w:p>
    <w:p w:rsidR="00000000" w:rsidDel="00000000" w:rsidP="00000000" w:rsidRDefault="00000000" w:rsidRPr="00000000" w14:paraId="00000057">
      <w:pPr>
        <w:ind w:firstLine="709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Тендерная комиссия по результатам рассмотрения соответствия квалификационным требованиям, требованиям тендерной документации, техническим спецификациям закупаемых услуг, оценки и сопоставления тендерных заявок, РЕШИЛА:</w:t>
      </w:r>
    </w:p>
    <w:p w:rsidR="00000000" w:rsidDel="00000000" w:rsidP="00000000" w:rsidRDefault="00000000" w:rsidRPr="00000000" w14:paraId="00000058">
      <w:pPr>
        <w:numPr>
          <w:ilvl w:val="0"/>
          <w:numId w:val="1"/>
        </w:numPr>
        <w:ind w:left="0" w:firstLine="360"/>
        <w:jc w:val="both"/>
        <w:rPr>
          <w:color w:val="000000"/>
          <w:highlight w:val="white"/>
        </w:rPr>
      </w:pPr>
      <w:r w:rsidDel="00000000" w:rsidR="00000000" w:rsidRPr="00000000">
        <w:rPr>
          <w:color w:val="000000"/>
          <w:highlight w:val="white"/>
          <w:rtl w:val="0"/>
        </w:rPr>
        <w:t xml:space="preserve">Признать победителем закуп по лотам № 1, 2 ТОО «</w:t>
      </w:r>
      <w:r w:rsidDel="00000000" w:rsidR="00000000" w:rsidRPr="00000000">
        <w:rPr>
          <w:highlight w:val="white"/>
          <w:rtl w:val="0"/>
        </w:rPr>
        <w:t xml:space="preserve">Альянс-MEDICA</w:t>
      </w:r>
      <w:r w:rsidDel="00000000" w:rsidR="00000000" w:rsidRPr="00000000">
        <w:rPr>
          <w:color w:val="000000"/>
          <w:highlight w:val="white"/>
          <w:rtl w:val="0"/>
        </w:rPr>
        <w:t xml:space="preserve">», и заключить договор в срок в течение пяти календарных дней со дня подведения итогов тендера на сумму </w:t>
      </w:r>
      <w:r w:rsidDel="00000000" w:rsidR="00000000" w:rsidRPr="00000000">
        <w:rPr>
          <w:highlight w:val="white"/>
          <w:rtl w:val="0"/>
        </w:rPr>
        <w:t xml:space="preserve">6 699 888,00 </w:t>
      </w:r>
      <w:r w:rsidDel="00000000" w:rsidR="00000000" w:rsidRPr="00000000">
        <w:rPr>
          <w:color w:val="000000"/>
          <w:highlight w:val="white"/>
          <w:rtl w:val="0"/>
        </w:rPr>
        <w:t xml:space="preserve">тенге.</w:t>
      </w:r>
    </w:p>
    <w:p w:rsidR="00000000" w:rsidDel="00000000" w:rsidP="00000000" w:rsidRDefault="00000000" w:rsidRPr="00000000" w14:paraId="00000059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Председатель </w:t>
        <w:tab/>
        <w:tab/>
        <w:tab/>
        <w:tab/>
        <w:tab/>
        <w:tab/>
        <w:tab/>
        <w:tab/>
        <w:t xml:space="preserve">                                                                                                               Кухарева А.А.</w:t>
      </w:r>
    </w:p>
    <w:p w:rsidR="00000000" w:rsidDel="00000000" w:rsidP="00000000" w:rsidRDefault="00000000" w:rsidRPr="00000000" w14:paraId="0000005B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5C">
      <w:pPr>
        <w:jc w:val="both"/>
        <w:rPr/>
      </w:pPr>
      <w:r w:rsidDel="00000000" w:rsidR="00000000" w:rsidRPr="00000000">
        <w:rPr>
          <w:rtl w:val="0"/>
        </w:rPr>
        <w:t xml:space="preserve">Заместитель председателя                                                                                                                                                                                          Магзумов Ж.М.</w:t>
      </w:r>
    </w:p>
    <w:p w:rsidR="00000000" w:rsidDel="00000000" w:rsidP="00000000" w:rsidRDefault="00000000" w:rsidRPr="00000000" w14:paraId="0000005D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jc w:val="both"/>
        <w:rPr/>
      </w:pPr>
      <w:r w:rsidDel="00000000" w:rsidR="00000000" w:rsidRPr="00000000">
        <w:rPr>
          <w:rtl w:val="0"/>
        </w:rPr>
        <w:t xml:space="preserve">Члены комиссии:</w:t>
      </w:r>
    </w:p>
    <w:p w:rsidR="00000000" w:rsidDel="00000000" w:rsidP="00000000" w:rsidRDefault="00000000" w:rsidRPr="00000000" w14:paraId="0000005F">
      <w:pPr>
        <w:jc w:val="both"/>
        <w:rPr/>
      </w:pPr>
      <w:r w:rsidDel="00000000" w:rsidR="00000000" w:rsidRPr="00000000">
        <w:rPr>
          <w:rtl w:val="0"/>
        </w:rPr>
        <w:t xml:space="preserve">Нагомбаева З.А.</w:t>
      </w:r>
    </w:p>
    <w:p w:rsidR="00000000" w:rsidDel="00000000" w:rsidP="00000000" w:rsidRDefault="00000000" w:rsidRPr="00000000" w14:paraId="00000060">
      <w:pPr>
        <w:jc w:val="both"/>
        <w:rPr/>
      </w:pPr>
      <w:r w:rsidDel="00000000" w:rsidR="00000000" w:rsidRPr="00000000">
        <w:rPr>
          <w:rtl w:val="0"/>
        </w:rPr>
        <w:t xml:space="preserve">Окиншинова Л.К.</w:t>
      </w:r>
    </w:p>
    <w:p w:rsidR="00000000" w:rsidDel="00000000" w:rsidP="00000000" w:rsidRDefault="00000000" w:rsidRPr="00000000" w14:paraId="00000061">
      <w:pPr>
        <w:jc w:val="both"/>
        <w:rPr/>
      </w:pPr>
      <w:r w:rsidDel="00000000" w:rsidR="00000000" w:rsidRPr="00000000">
        <w:rPr>
          <w:rtl w:val="0"/>
        </w:rPr>
        <w:t xml:space="preserve">Есмуратова М.</w:t>
      </w:r>
    </w:p>
    <w:p w:rsidR="00000000" w:rsidDel="00000000" w:rsidP="00000000" w:rsidRDefault="00000000" w:rsidRPr="00000000" w14:paraId="0000006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both"/>
        <w:rPr/>
      </w:pPr>
      <w:r w:rsidDel="00000000" w:rsidR="00000000" w:rsidRPr="00000000">
        <w:rPr>
          <w:rtl w:val="0"/>
        </w:rPr>
        <w:t xml:space="preserve">Секретарь </w:t>
        <w:tab/>
        <w:tab/>
        <w:tab/>
        <w:tab/>
        <w:tab/>
        <w:tab/>
        <w:tab/>
        <w:tab/>
        <w:tab/>
        <w:t xml:space="preserve">                                                                                                               Корженко О.О.</w:t>
      </w:r>
    </w:p>
    <w:sectPr>
      <w:pgSz w:h="11906" w:w="16838" w:orient="landscape"/>
      <w:pgMar w:bottom="850" w:top="993" w:left="1134" w:right="395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1065" w:hanging="705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8A556C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  <w:lang w:eastAsia="ru-RU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s1" w:customStyle="1">
    <w:name w:val="s1"/>
    <w:rsid w:val="008A556C"/>
    <w:rPr>
      <w:rFonts w:ascii="Times New Roman" w:cs="Times New Roman" w:hAnsi="Times New Roman"/>
      <w:b w:val="1"/>
      <w:bCs w:val="1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s0" w:customStyle="1">
    <w:name w:val="s0"/>
    <w:rsid w:val="00B77306"/>
    <w:rPr>
      <w:rFonts w:ascii="Times New Roman" w:cs="Times New Roman" w:hAnsi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a3">
    <w:name w:val="Balloon Text"/>
    <w:basedOn w:val="a"/>
    <w:link w:val="a4"/>
    <w:uiPriority w:val="99"/>
    <w:semiHidden w:val="1"/>
    <w:unhideWhenUsed w:val="1"/>
    <w:rsid w:val="00D15ED9"/>
    <w:rPr>
      <w:rFonts w:ascii="Segoe UI" w:cs="Segoe UI" w:hAnsi="Segoe UI"/>
      <w:sz w:val="18"/>
      <w:szCs w:val="18"/>
    </w:rPr>
  </w:style>
  <w:style w:type="character" w:styleId="a4" w:customStyle="1">
    <w:name w:val="Текст выноски Знак"/>
    <w:basedOn w:val="a0"/>
    <w:link w:val="a3"/>
    <w:uiPriority w:val="99"/>
    <w:semiHidden w:val="1"/>
    <w:rsid w:val="00D15ED9"/>
    <w:rPr>
      <w:rFonts w:ascii="Segoe UI" w:cs="Segoe UI" w:eastAsia="Times New Roman" w:hAnsi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 w:val="1"/>
    <w:rsid w:val="00E84C00"/>
    <w:pPr>
      <w:ind w:left="720"/>
      <w:contextualSpacing w:val="1"/>
    </w:pPr>
  </w:style>
  <w:style w:type="paragraph" w:styleId="a6">
    <w:name w:val="header"/>
    <w:basedOn w:val="a"/>
    <w:link w:val="a7"/>
    <w:uiPriority w:val="99"/>
    <w:unhideWhenUsed w:val="1"/>
    <w:rsid w:val="00604AE0"/>
    <w:pPr>
      <w:tabs>
        <w:tab w:val="center" w:pos="4677"/>
        <w:tab w:val="right" w:pos="9355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604AE0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 w:val="1"/>
    <w:rsid w:val="00604AE0"/>
    <w:pPr>
      <w:tabs>
        <w:tab w:val="center" w:pos="4677"/>
        <w:tab w:val="right" w:pos="9355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604AE0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8+X3SGHpNIF2e1bCArmFmCU+iw==">CgMxLjAyCGguZ2pkZ3hzOAByITFrT1hCQUxZb1ZEdUVyLXdyZ01ZeXYtbWdwTE40NFpaVg==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2024-01-30T10:29:00Z</dcterms:created>
  <dc:creator>User</dc:creator>
</cp:coreProperties>
</file>