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Протокол об итогах закупа способом из одного источника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«Приобретение медицинских изделий»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КГП на ПХВ Восточно-Казахстанский областной Многопрофильный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«Центр Онкологии и Хирургии» УЗ ВКО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8.000000000002" w:type="dxa"/>
        <w:jc w:val="left"/>
        <w:tblInd w:w="0.0" w:type="dxa"/>
        <w:tblLayout w:type="fixed"/>
        <w:tblLook w:val="0000"/>
      </w:tblPr>
      <w:tblGrid>
        <w:gridCol w:w="5071"/>
        <w:gridCol w:w="5397"/>
        <w:tblGridChange w:id="0">
          <w:tblGrid>
            <w:gridCol w:w="5071"/>
            <w:gridCol w:w="5397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г. Усть-Каменогорск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КГП на ПХВ ВКО М «ЦОиХ»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УЗ ВКО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Ул. Серикбаева,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14-00 час. 06.10.2022г.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4.0" w:type="dxa"/>
        <w:jc w:val="left"/>
        <w:tblInd w:w="0.0" w:type="dxa"/>
        <w:tblLayout w:type="fixed"/>
        <w:tblLook w:val="0000"/>
      </w:tblPr>
      <w:tblGrid>
        <w:gridCol w:w="686"/>
        <w:gridCol w:w="2161"/>
        <w:gridCol w:w="2269"/>
        <w:gridCol w:w="994"/>
        <w:gridCol w:w="992"/>
        <w:gridCol w:w="1276"/>
        <w:gridCol w:w="1546"/>
        <w:tblGridChange w:id="0">
          <w:tblGrid>
            <w:gridCol w:w="686"/>
            <w:gridCol w:w="2161"/>
            <w:gridCol w:w="2269"/>
            <w:gridCol w:w="994"/>
            <w:gridCol w:w="992"/>
            <w:gridCol w:w="1276"/>
            <w:gridCol w:w="1546"/>
          </w:tblGrid>
        </w:tblGridChange>
      </w:tblGrid>
      <w:tr>
        <w:trPr>
          <w:cantSplit w:val="1"/>
          <w:trHeight w:val="32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р/б № / 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Тауардың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Атауы/ Наименование товара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Дәрілік заттың және медициналық бұйымның сипаттамасы (қысқаша ерекшелігі)/ Описание лекарственного средства и медицинского изделия (краткая характеристика)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Өлш. бірл./ Ед.изм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Саны/ Количество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Бағасы/ Цена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Сомасы/ 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Дәрілік заттар / Лекарственные средства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Винкристин/ Винкристин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Винкристин, көктамыр ішіне енгізуге арналған ерітінді 0,5 мг/мл, 2 мл/ Винкристин, раствор для внутривенного введения 0,5 мг/мл, 2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құты/флакон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770,00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77 000,00   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77 000,00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Сумма, выделенная для закупа: 77 000,00 (семьдесят семь тысяч тенге 00 тиын) тенге.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Обоснование применения данного способа: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 основании пп.4 п.144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Казахстан», утвержденных постановлением Правительства Республики Казахстан от 04 июня 2021 года № 375,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имеется потребность в дополнительном объеме лекарственных средств, медицинских изделий или фармацевтических услуг в том же финансовом году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Поставщик: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ТОО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ИНТЕРФАРМСЕРВИС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квалификационным требованиям соответствуют.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Наименование и место нахождения поставщиков: ТОО «ИНТЕРФАРМСЕРВИС», Алматинская область, поселок Ынтымак, ул. Толе би, дом 18.</w:t>
      </w:r>
    </w:p>
    <w:tbl>
      <w:tblPr>
        <w:tblStyle w:val="Table3"/>
        <w:tblW w:w="9924.0" w:type="dxa"/>
        <w:jc w:val="left"/>
        <w:tblInd w:w="0.0" w:type="dxa"/>
        <w:tblLayout w:type="fixed"/>
        <w:tblLook w:val="0000"/>
      </w:tblPr>
      <w:tblGrid>
        <w:gridCol w:w="686"/>
        <w:gridCol w:w="2161"/>
        <w:gridCol w:w="2269"/>
        <w:gridCol w:w="994"/>
        <w:gridCol w:w="992"/>
        <w:gridCol w:w="1276"/>
        <w:gridCol w:w="1546"/>
        <w:tblGridChange w:id="0">
          <w:tblGrid>
            <w:gridCol w:w="686"/>
            <w:gridCol w:w="2161"/>
            <w:gridCol w:w="2269"/>
            <w:gridCol w:w="994"/>
            <w:gridCol w:w="992"/>
            <w:gridCol w:w="1276"/>
            <w:gridCol w:w="1546"/>
          </w:tblGrid>
        </w:tblGridChange>
      </w:tblGrid>
      <w:tr>
        <w:trPr>
          <w:cantSplit w:val="1"/>
          <w:trHeight w:val="32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р/б № / 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Тауардың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Атауы/ Наименование товара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Дәрілік заттың және медициналық бұйымның сипаттамасы (қысқаша ерекшелігі)/ Описание лекарственного средства и медицинского изделия (краткая характеристика)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Өлш. бірл./ Ед.изм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Саны/ Количество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Бағасы/ Цена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Сомасы/ 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Дәрілік заттар / Лекарственные средства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Винкристин/ Винкристин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Винкристин, көктамыр ішіне енгізуге арналған ерітінді 0,5 мг/мл, 2 мл/ Винкристин, раствор для внутривенного введения 0,5 мг/мл, 2 мл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құты/флакон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770,00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77 000,00   </w:t>
            </w:r>
          </w:p>
        </w:tc>
      </w:tr>
      <w:tr>
        <w:trPr>
          <w:cantSplit w:val="0"/>
          <w:trHeight w:val="2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77 000,00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РЕШЕНО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Закупить </w:t>
      </w:r>
      <w:r w:rsidDel="00000000" w:rsidR="00000000" w:rsidRPr="00000000">
        <w:rPr>
          <w:sz w:val="24"/>
          <w:szCs w:val="24"/>
          <w:rtl w:val="0"/>
        </w:rPr>
        <w:t xml:space="preserve">лекарственные средства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у ТОО «ИНТЕРФАРМСЕРВИС» по лоту № 1 из одного источника, путем дополнительного соглашения № 1 от 06 октября 2022 года к Договору № 11 от 31 января 2022 года.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53.0" w:type="dxa"/>
        <w:jc w:val="left"/>
        <w:tblInd w:w="0.0" w:type="dxa"/>
        <w:tblLayout w:type="fixed"/>
        <w:tblLook w:val="0000"/>
      </w:tblPr>
      <w:tblGrid>
        <w:gridCol w:w="3349"/>
        <w:gridCol w:w="935"/>
        <w:gridCol w:w="282"/>
        <w:gridCol w:w="142"/>
        <w:gridCol w:w="661"/>
        <w:gridCol w:w="2883"/>
        <w:gridCol w:w="1701"/>
        <w:tblGridChange w:id="0">
          <w:tblGrid>
            <w:gridCol w:w="3349"/>
            <w:gridCol w:w="935"/>
            <w:gridCol w:w="282"/>
            <w:gridCol w:w="142"/>
            <w:gridCol w:w="661"/>
            <w:gridCol w:w="2883"/>
            <w:gridCol w:w="1701"/>
          </w:tblGrid>
        </w:tblGridChange>
      </w:tblGrid>
      <w:tr>
        <w:trPr>
          <w:cantSplit w:val="0"/>
          <w:trHeight w:val="4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Руководитель ОГЗ и ЮС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Иманғали Д.Қ.</w:t>
            </w:r>
          </w:p>
        </w:tc>
      </w:tr>
      <w:tr>
        <w:trPr>
          <w:cantSplit w:val="0"/>
          <w:trHeight w:val="476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 по государственным закупкам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Корженко О.О.</w:t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s1">
    <w:name w:val="s1"/>
    <w:next w:val="s1"/>
    <w:autoRedefine w:val="0"/>
    <w:hidden w:val="0"/>
    <w:qFormat w:val="0"/>
    <w:rPr>
      <w:rFonts w:ascii="Times New Roman" w:cs="Times New Roman" w:hAnsi="Times New Roman"/>
      <w:b w:val="1"/>
      <w:bCs w:val="1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  <w:lang/>
    </w:rPr>
  </w:style>
  <w:style w:type="paragraph" w:styleId="Основнойтекстсотступом3">
    <w:name w:val="Основной текст с отступом 3"/>
    <w:basedOn w:val="Обычный"/>
    <w:next w:val="Основнойтекстсотступом3"/>
    <w:autoRedefine w:val="0"/>
    <w:hidden w:val="0"/>
    <w:qFormat w:val="0"/>
    <w:pPr>
      <w:suppressAutoHyphens w:val="1"/>
      <w:spacing w:line="1" w:lineRule="atLeast"/>
      <w:ind w:left="485" w:leftChars="-1" w:rightChars="0" w:firstLine="415" w:firstLineChars="-1"/>
      <w:jc w:val="both"/>
      <w:textDirection w:val="btLr"/>
      <w:textAlignment w:val="top"/>
      <w:outlineLvl w:val="0"/>
    </w:pPr>
    <w:rPr>
      <w:snapToGrid w:val="0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s0">
    <w:name w:val="s0"/>
    <w:next w:val="s0"/>
    <w:autoRedefine w:val="0"/>
    <w:hidden w:val="0"/>
    <w:qFormat w:val="0"/>
    <w:rPr>
      <w:rFonts w:ascii="Times New Roman" w:cs="Times New Roman" w:hAnsi="Times New Roman" w:hint="default"/>
      <w:color w:val="000000"/>
      <w:w w:val="100"/>
      <w:position w:val="-1"/>
      <w:sz w:val="20"/>
      <w:szCs w:val="20"/>
      <w:u w:val="none"/>
      <w:effect w:val="none"/>
      <w:vertAlign w:val="baseline"/>
      <w:cs w:val="0"/>
      <w:em w:val="none"/>
      <w:lang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rFonts w:ascii="Times New Roman" w:cs="Times New Roman" w:hAnsi="Times New Roman" w:hint="default"/>
      <w:color w:val="333399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ЗнакЗнакЗнак1Знак">
    <w:name w:val="Знак Знак Знак1 Знак"/>
    <w:basedOn w:val="Обычный"/>
    <w:next w:val="ЗнакЗнакЗнак1Знак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30.0" w:type="dxa"/>
        <w:bottom w:w="0.0" w:type="dxa"/>
        <w:right w:w="3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LJCTgu/MxBrRNmahJ7hjEOkmug==">AMUW2mVhbBIwB2Td600+JqPitLSja/6fJXsnZWYbacluzptXQvL8e8BBa9C7zCoLNCtnUWlRH7oMdj91bcEhQKEAFZ3rEoRTK1cMKRBkuD7p4vHUBtmXjmo=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2022-10-06T06:21:00Z</dcterms:created>
  <dc:creator>Лейла</dc:creator>
</cp:coreProperties>
</file>