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8A556C" w:rsidP="003F2CCF">
      <w:pPr>
        <w:jc w:val="center"/>
      </w:pPr>
      <w:r w:rsidRPr="003F2CCF">
        <w:rPr>
          <w:b/>
          <w:bCs/>
          <w:color w:val="000000"/>
        </w:rPr>
        <w:t xml:space="preserve">Протокол </w:t>
      </w:r>
      <w:r w:rsidR="00B77306" w:rsidRPr="003F2CCF">
        <w:rPr>
          <w:b/>
          <w:bCs/>
          <w:color w:val="000000"/>
        </w:rPr>
        <w:t>вскрытия конверта по</w:t>
      </w:r>
      <w:r w:rsidRPr="003F2CCF">
        <w:rPr>
          <w:b/>
          <w:bCs/>
          <w:color w:val="000000"/>
        </w:rPr>
        <w:t xml:space="preserve"> </w:t>
      </w:r>
      <w:r w:rsidR="00B77306" w:rsidRPr="003F2CCF">
        <w:rPr>
          <w:b/>
          <w:bCs/>
          <w:color w:val="000000"/>
        </w:rPr>
        <w:t xml:space="preserve">закупу способом </w:t>
      </w:r>
      <w:r w:rsidRPr="003F2CCF">
        <w:rPr>
          <w:b/>
          <w:bCs/>
          <w:color w:val="000000"/>
        </w:rPr>
        <w:t xml:space="preserve">тендера 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144BE5" w:rsidRPr="00A22725">
        <w:t xml:space="preserve">Приобретение </w:t>
      </w:r>
      <w:r w:rsidR="00144BE5" w:rsidRPr="00A22725">
        <w:rPr>
          <w:lang w:val="kk-KZ"/>
        </w:rPr>
        <w:t>медицинских изделий</w:t>
      </w:r>
      <w:r w:rsidRPr="003F2CCF">
        <w:rPr>
          <w:bCs/>
          <w:color w:val="000000"/>
        </w:rPr>
        <w:t xml:space="preserve">» </w:t>
      </w:r>
    </w:p>
    <w:p w:rsidR="008A556C" w:rsidRPr="003F2CCF" w:rsidRDefault="00E76F51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144BE5">
        <w:rPr>
          <w:bCs/>
          <w:color w:val="000000"/>
        </w:rPr>
        <w:t>54</w:t>
      </w:r>
      <w:r w:rsidR="008A556C" w:rsidRPr="003F2CCF">
        <w:rPr>
          <w:bCs/>
          <w:color w:val="000000"/>
        </w:rPr>
        <w:t xml:space="preserve"> от </w:t>
      </w:r>
      <w:r w:rsidR="00144BE5">
        <w:rPr>
          <w:bCs/>
          <w:color w:val="000000"/>
        </w:rPr>
        <w:t>01</w:t>
      </w:r>
      <w:r w:rsidR="00E937AF">
        <w:rPr>
          <w:bCs/>
          <w:color w:val="000000"/>
        </w:rPr>
        <w:t>.0</w:t>
      </w:r>
      <w:r w:rsidR="00144BE5">
        <w:rPr>
          <w:bCs/>
          <w:color w:val="000000"/>
        </w:rPr>
        <w:t>7</w:t>
      </w:r>
      <w:r w:rsidR="008A556C" w:rsidRPr="003F2CCF">
        <w:rPr>
          <w:bCs/>
          <w:color w:val="000000"/>
        </w:rPr>
        <w:t>.20</w:t>
      </w:r>
      <w:r w:rsidR="00434FDC">
        <w:rPr>
          <w:bCs/>
          <w:color w:val="000000"/>
        </w:rPr>
        <w:t>21</w:t>
      </w:r>
      <w:r w:rsidR="008A556C"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49"/>
        <w:gridCol w:w="4549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E51EEA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E51EEA">
              <w:rPr>
                <w:b/>
              </w:rPr>
              <w:t>6</w:t>
            </w:r>
            <w:r w:rsidR="00D15ED9" w:rsidRPr="003F2CCF">
              <w:rPr>
                <w:b/>
              </w:rPr>
              <w:t>.</w:t>
            </w:r>
            <w:r w:rsidR="00E76F51" w:rsidRPr="003F2CCF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F569EE">
              <w:rPr>
                <w:b/>
              </w:rPr>
              <w:t>1</w:t>
            </w:r>
            <w:r w:rsidR="00E51EEA">
              <w:rPr>
                <w:b/>
              </w:rPr>
              <w:t>6</w:t>
            </w:r>
            <w:r w:rsidR="00E937AF">
              <w:rPr>
                <w:b/>
              </w:rPr>
              <w:t>.0</w:t>
            </w:r>
            <w:r w:rsidR="00E51EEA">
              <w:rPr>
                <w:b/>
              </w:rPr>
              <w:t>7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</w:t>
            </w:r>
            <w:r w:rsidR="00434FDC">
              <w:rPr>
                <w:b/>
              </w:rPr>
              <w:t>1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708"/>
        <w:gridCol w:w="567"/>
        <w:gridCol w:w="1418"/>
        <w:gridCol w:w="1701"/>
      </w:tblGrid>
      <w:tr w:rsidR="00E937AF" w:rsidRPr="00E332C9" w:rsidTr="002547B7">
        <w:trPr>
          <w:trHeight w:val="517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№п/п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Наименование товара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Краткое описание товара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proofErr w:type="spellStart"/>
            <w:r w:rsidRPr="00E332C9">
              <w:rPr>
                <w:b/>
                <w:bCs/>
              </w:rPr>
              <w:t>Ед.изм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Количество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Сумма, тенге</w:t>
            </w:r>
          </w:p>
        </w:tc>
      </w:tr>
      <w:tr w:rsidR="00E937AF" w:rsidRPr="00E332C9" w:rsidTr="002547B7">
        <w:trPr>
          <w:trHeight w:val="537"/>
        </w:trPr>
        <w:tc>
          <w:tcPr>
            <w:tcW w:w="567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</w:tr>
      <w:tr w:rsidR="00E937AF" w:rsidRPr="00E332C9" w:rsidTr="002547B7">
        <w:trPr>
          <w:trHeight w:val="259"/>
        </w:trPr>
        <w:tc>
          <w:tcPr>
            <w:tcW w:w="9356" w:type="dxa"/>
            <w:gridSpan w:val="7"/>
            <w:shd w:val="clear" w:color="auto" w:fill="auto"/>
            <w:vAlign w:val="center"/>
            <w:hideMark/>
          </w:tcPr>
          <w:p w:rsidR="00E937AF" w:rsidRPr="00E332C9" w:rsidRDefault="000B3D13" w:rsidP="000B3D1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Медицинские изделия</w:t>
            </w:r>
          </w:p>
        </w:tc>
      </w:tr>
      <w:tr w:rsidR="000B3D13" w:rsidRPr="00E332C9" w:rsidTr="00596385">
        <w:trPr>
          <w:trHeight w:val="264"/>
        </w:trPr>
        <w:tc>
          <w:tcPr>
            <w:tcW w:w="567" w:type="dxa"/>
            <w:shd w:val="clear" w:color="auto" w:fill="auto"/>
            <w:noWrap/>
            <w:vAlign w:val="center"/>
          </w:tcPr>
          <w:p w:rsidR="000B3D13" w:rsidRPr="00E332C9" w:rsidRDefault="000B3D13" w:rsidP="00596385">
            <w:pPr>
              <w:jc w:val="center"/>
            </w:pPr>
            <w:r w:rsidRPr="00E332C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D13" w:rsidRPr="006D1219" w:rsidRDefault="000B3D13" w:rsidP="000B3D13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6D1219">
              <w:rPr>
                <w:color w:val="000000"/>
              </w:rPr>
              <w:t xml:space="preserve">омплект для </w:t>
            </w:r>
            <w:proofErr w:type="spellStart"/>
            <w:r w:rsidRPr="006D1219">
              <w:rPr>
                <w:color w:val="000000"/>
              </w:rPr>
              <w:t>химиоэмболизации</w:t>
            </w:r>
            <w:proofErr w:type="spellEnd"/>
            <w:r w:rsidRPr="006D1219">
              <w:rPr>
                <w:color w:val="000000"/>
              </w:rPr>
              <w:t xml:space="preserve"> печени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3D13" w:rsidRPr="00A44C80" w:rsidRDefault="000B3D13" w:rsidP="000B3D13">
            <w:pPr>
              <w:rPr>
                <w:color w:val="000000"/>
              </w:rPr>
            </w:pPr>
            <w:r w:rsidRPr="00A44C80">
              <w:rPr>
                <w:color w:val="000000"/>
              </w:rPr>
              <w:t xml:space="preserve">1) Микросферы, нагружаемые для </w:t>
            </w:r>
            <w:proofErr w:type="spellStart"/>
            <w:r w:rsidRPr="00A44C80">
              <w:rPr>
                <w:color w:val="000000"/>
              </w:rPr>
              <w:t>химиоэмболизации</w:t>
            </w:r>
            <w:proofErr w:type="spellEnd"/>
            <w:r w:rsidRPr="00A44C80">
              <w:rPr>
                <w:color w:val="000000"/>
              </w:rPr>
              <w:t xml:space="preserve"> печёночной артерии, изготовлены из биосовместимого гидрогеля, содержащего </w:t>
            </w:r>
            <w:proofErr w:type="spellStart"/>
            <w:r w:rsidRPr="00A44C80">
              <w:rPr>
                <w:color w:val="000000"/>
              </w:rPr>
              <w:t>полиэтиленгликоль</w:t>
            </w:r>
            <w:proofErr w:type="spellEnd"/>
            <w:r w:rsidRPr="00A44C80">
              <w:rPr>
                <w:color w:val="000000"/>
              </w:rPr>
              <w:t xml:space="preserve"> 10к акриламид, модифицированный </w:t>
            </w:r>
            <w:proofErr w:type="spellStart"/>
            <w:r w:rsidRPr="00A44C80">
              <w:rPr>
                <w:color w:val="000000"/>
              </w:rPr>
              <w:t>сульфонатными</w:t>
            </w:r>
            <w:proofErr w:type="spellEnd"/>
            <w:r w:rsidRPr="00A44C80">
              <w:rPr>
                <w:color w:val="000000"/>
              </w:rPr>
              <w:t xml:space="preserve"> группами для контролируемого введения и доставки химиотерапевтических препаратов. Загрузка микросфер, нагружаемых для </w:t>
            </w:r>
            <w:proofErr w:type="spellStart"/>
            <w:r w:rsidRPr="00A44C80">
              <w:rPr>
                <w:color w:val="000000"/>
              </w:rPr>
              <w:t>химиоэмболизации</w:t>
            </w:r>
            <w:proofErr w:type="spellEnd"/>
            <w:r w:rsidRPr="00A44C80">
              <w:rPr>
                <w:color w:val="000000"/>
              </w:rPr>
              <w:t xml:space="preserve"> печёночной артерии, возможна следующими химиотерапевтическими препаратами: </w:t>
            </w:r>
            <w:proofErr w:type="spellStart"/>
            <w:r w:rsidRPr="00A44C80">
              <w:rPr>
                <w:color w:val="000000"/>
              </w:rPr>
              <w:t>доксорубицином</w:t>
            </w:r>
            <w:proofErr w:type="spellEnd"/>
            <w:r w:rsidRPr="00A44C80">
              <w:rPr>
                <w:color w:val="000000"/>
              </w:rPr>
              <w:t xml:space="preserve">, </w:t>
            </w:r>
            <w:proofErr w:type="spellStart"/>
            <w:r w:rsidRPr="00A44C80">
              <w:rPr>
                <w:color w:val="000000"/>
              </w:rPr>
              <w:t>иринотеканом</w:t>
            </w:r>
            <w:proofErr w:type="spellEnd"/>
            <w:r w:rsidRPr="00A44C80">
              <w:rPr>
                <w:color w:val="000000"/>
              </w:rPr>
              <w:t xml:space="preserve">, </w:t>
            </w:r>
            <w:proofErr w:type="spellStart"/>
            <w:r w:rsidRPr="00A44C80">
              <w:rPr>
                <w:color w:val="000000"/>
              </w:rPr>
              <w:t>эпирубицином</w:t>
            </w:r>
            <w:proofErr w:type="spellEnd"/>
            <w:r w:rsidRPr="00A44C80">
              <w:rPr>
                <w:color w:val="000000"/>
              </w:rPr>
              <w:t xml:space="preserve">, </w:t>
            </w:r>
            <w:proofErr w:type="spellStart"/>
            <w:r w:rsidRPr="00A44C80">
              <w:rPr>
                <w:color w:val="000000"/>
              </w:rPr>
              <w:t>идарубицином</w:t>
            </w:r>
            <w:proofErr w:type="spellEnd"/>
            <w:r w:rsidRPr="00A44C80">
              <w:rPr>
                <w:color w:val="000000"/>
              </w:rPr>
              <w:t>. Время подготовки раствора от 30 минут.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 xml:space="preserve">Микросферы, нагружаемые для </w:t>
            </w:r>
            <w:proofErr w:type="spellStart"/>
            <w:r w:rsidRPr="00A44C80">
              <w:rPr>
                <w:color w:val="000000"/>
              </w:rPr>
              <w:t>химиоэмболизации</w:t>
            </w:r>
            <w:proofErr w:type="spellEnd"/>
            <w:r w:rsidRPr="00A44C80">
              <w:rPr>
                <w:color w:val="000000"/>
              </w:rPr>
              <w:t xml:space="preserve"> печёночной артерии, </w:t>
            </w:r>
            <w:r w:rsidRPr="00A44C80">
              <w:rPr>
                <w:color w:val="000000"/>
              </w:rPr>
              <w:lastRenderedPageBreak/>
              <w:t>в состоянии выдерживать временное сжатие на 20-30%, что обеспечивает прохождение через доставляющий катетер.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>Предоставлены в нескольких диаметрах 100, 200, 400 мкм, окрашены в зеленый цвет.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 xml:space="preserve">Микросферы, нагружаемые для </w:t>
            </w:r>
            <w:proofErr w:type="spellStart"/>
            <w:r w:rsidRPr="00A44C80">
              <w:rPr>
                <w:color w:val="000000"/>
              </w:rPr>
              <w:t>химиоэмболизации</w:t>
            </w:r>
            <w:proofErr w:type="spellEnd"/>
            <w:r w:rsidRPr="00A44C80">
              <w:rPr>
                <w:color w:val="000000"/>
              </w:rPr>
              <w:t xml:space="preserve"> печёночной артерии, поставляются в шприце объемом 20 мл, предварительно заполненном 2 мл продукта, суспендированного в </w:t>
            </w:r>
            <w:proofErr w:type="spellStart"/>
            <w:r w:rsidRPr="00A44C80">
              <w:rPr>
                <w:color w:val="000000"/>
              </w:rPr>
              <w:t>апирогенном</w:t>
            </w:r>
            <w:proofErr w:type="spellEnd"/>
            <w:r w:rsidRPr="00A44C80">
              <w:rPr>
                <w:color w:val="000000"/>
              </w:rPr>
              <w:t xml:space="preserve"> стерильном солевом физиологическом транспортном растворе. Суммарный объем солевого физиологического раствора и микросфер, нагружаемых для </w:t>
            </w:r>
            <w:proofErr w:type="spellStart"/>
            <w:r w:rsidRPr="00A44C80">
              <w:rPr>
                <w:color w:val="000000"/>
              </w:rPr>
              <w:t>химиоэмболизации</w:t>
            </w:r>
            <w:proofErr w:type="spellEnd"/>
            <w:r w:rsidRPr="00A44C80">
              <w:rPr>
                <w:color w:val="000000"/>
              </w:rPr>
              <w:t xml:space="preserve"> печёночной артерии, составляет примерно 6 мл. Предварительно заполненные шприцы с микросферами, нагружаемыми для </w:t>
            </w:r>
            <w:proofErr w:type="spellStart"/>
            <w:r w:rsidRPr="00A44C80">
              <w:rPr>
                <w:color w:val="000000"/>
              </w:rPr>
              <w:t>химиоэмболизации</w:t>
            </w:r>
            <w:proofErr w:type="spellEnd"/>
            <w:r w:rsidRPr="00A44C80">
              <w:rPr>
                <w:color w:val="000000"/>
              </w:rPr>
              <w:t xml:space="preserve"> печёночной артерии, упакованы в стерильный запечатанный лоток с отделяемой крышкой. Микросферы, нагружаемые для </w:t>
            </w:r>
            <w:proofErr w:type="spellStart"/>
            <w:r w:rsidRPr="00A44C80">
              <w:rPr>
                <w:color w:val="000000"/>
              </w:rPr>
              <w:lastRenderedPageBreak/>
              <w:t>химиоэмболизации</w:t>
            </w:r>
            <w:proofErr w:type="spellEnd"/>
            <w:r w:rsidRPr="00A44C80">
              <w:rPr>
                <w:color w:val="000000"/>
              </w:rPr>
              <w:t xml:space="preserve"> печёночной артерии, предназначены для активного поглощения лекарств своей матрицей: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 xml:space="preserve">37,5 мг </w:t>
            </w:r>
            <w:proofErr w:type="spellStart"/>
            <w:r w:rsidRPr="00A44C80">
              <w:rPr>
                <w:color w:val="000000"/>
              </w:rPr>
              <w:t>доксорубицина</w:t>
            </w:r>
            <w:proofErr w:type="spellEnd"/>
            <w:r w:rsidRPr="00A44C80">
              <w:rPr>
                <w:color w:val="000000"/>
              </w:rPr>
              <w:t xml:space="preserve"> на 1 мл микросфер, 5 мг </w:t>
            </w:r>
            <w:proofErr w:type="spellStart"/>
            <w:r w:rsidRPr="00A44C80">
              <w:rPr>
                <w:color w:val="000000"/>
              </w:rPr>
              <w:t>идарубицина</w:t>
            </w:r>
            <w:proofErr w:type="spellEnd"/>
            <w:r w:rsidRPr="00A44C80">
              <w:rPr>
                <w:color w:val="000000"/>
              </w:rPr>
              <w:t xml:space="preserve"> на 1 мл микросфер, 25 мг </w:t>
            </w:r>
            <w:proofErr w:type="spellStart"/>
            <w:r w:rsidRPr="00A44C80">
              <w:rPr>
                <w:color w:val="000000"/>
              </w:rPr>
              <w:t>эпирубицина</w:t>
            </w:r>
            <w:proofErr w:type="spellEnd"/>
            <w:r w:rsidRPr="00A44C80">
              <w:rPr>
                <w:color w:val="000000"/>
              </w:rPr>
              <w:t xml:space="preserve"> на 1 мл микросфер, 50,0 мг </w:t>
            </w:r>
            <w:proofErr w:type="spellStart"/>
            <w:r w:rsidRPr="00A44C80">
              <w:rPr>
                <w:color w:val="000000"/>
              </w:rPr>
              <w:t>иринотекана</w:t>
            </w:r>
            <w:proofErr w:type="spellEnd"/>
            <w:r w:rsidRPr="00A44C80">
              <w:rPr>
                <w:color w:val="000000"/>
              </w:rPr>
              <w:t xml:space="preserve"> на 1 мл микросфер. Новая формула </w:t>
            </w:r>
            <w:proofErr w:type="spellStart"/>
            <w:r w:rsidRPr="00A44C80">
              <w:rPr>
                <w:color w:val="000000"/>
              </w:rPr>
              <w:t>Полиэтиленгликоля</w:t>
            </w:r>
            <w:proofErr w:type="spellEnd"/>
            <w:r w:rsidRPr="00A44C80">
              <w:rPr>
                <w:color w:val="000000"/>
              </w:rPr>
              <w:t xml:space="preserve"> (ПЭГ) делает микросферы устойчивыми к давлению и трению. Гидрофильный материал увеличивает сжимаемость, эластичность и </w:t>
            </w:r>
            <w:proofErr w:type="spellStart"/>
            <w:r w:rsidRPr="00A44C80">
              <w:rPr>
                <w:color w:val="000000"/>
              </w:rPr>
              <w:t>доставляемость</w:t>
            </w:r>
            <w:proofErr w:type="spellEnd"/>
            <w:r w:rsidRPr="00A44C80">
              <w:rPr>
                <w:color w:val="000000"/>
              </w:rPr>
              <w:t xml:space="preserve"> в катетере. Негативно-заряженные сульфатные группы специально модифицированы для загрузки и выделения лекарственных препаратов. Улучшенная сжимаемость, аккуратная и эффективная окклюзия с уменьшением риском нецелевой </w:t>
            </w:r>
            <w:proofErr w:type="spellStart"/>
            <w:r w:rsidRPr="00A44C80">
              <w:rPr>
                <w:color w:val="000000"/>
              </w:rPr>
              <w:t>эмболизации</w:t>
            </w:r>
            <w:proofErr w:type="spellEnd"/>
            <w:r w:rsidRPr="00A44C80">
              <w:rPr>
                <w:color w:val="000000"/>
              </w:rPr>
              <w:t xml:space="preserve">. Загруженные лекарственным препаратом микросферы </w:t>
            </w:r>
            <w:proofErr w:type="spellStart"/>
            <w:r w:rsidRPr="00A44C80">
              <w:rPr>
                <w:color w:val="000000"/>
              </w:rPr>
              <w:t>дольге</w:t>
            </w:r>
            <w:proofErr w:type="spellEnd"/>
            <w:r w:rsidRPr="00A44C80">
              <w:rPr>
                <w:color w:val="000000"/>
              </w:rPr>
              <w:t xml:space="preserve"> остаются в состоянии суспензии. 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 xml:space="preserve">Цветовая маркировка </w:t>
            </w:r>
            <w:r w:rsidRPr="00A44C80">
              <w:rPr>
                <w:color w:val="000000"/>
              </w:rPr>
              <w:lastRenderedPageBreak/>
              <w:t>обозначает определенный размер микросфер, содержащихся в шприце: 100 ± 25 мкм - черный цвет; 200 ± 50 мкм – желтый цвет; 400 ± 50 мкм – синий цвет.</w:t>
            </w:r>
          </w:p>
          <w:p w:rsidR="000B3D13" w:rsidRDefault="000B3D13" w:rsidP="000B3D13">
            <w:pPr>
              <w:rPr>
                <w:color w:val="000000"/>
              </w:rPr>
            </w:pPr>
            <w:r w:rsidRPr="00A44C80">
              <w:rPr>
                <w:color w:val="000000"/>
              </w:rPr>
              <w:t xml:space="preserve">2) </w:t>
            </w:r>
            <w:proofErr w:type="spellStart"/>
            <w:r w:rsidRPr="00A44C80">
              <w:rPr>
                <w:color w:val="000000"/>
              </w:rPr>
              <w:t>Микрокатетер</w:t>
            </w:r>
            <w:proofErr w:type="spellEnd"/>
            <w:r w:rsidRPr="00A44C80">
              <w:rPr>
                <w:color w:val="000000"/>
              </w:rPr>
              <w:t xml:space="preserve"> с </w:t>
            </w:r>
            <w:proofErr w:type="spellStart"/>
            <w:r w:rsidRPr="00A44C80">
              <w:rPr>
                <w:color w:val="000000"/>
              </w:rPr>
              <w:t>микропроводником</w:t>
            </w:r>
            <w:proofErr w:type="spellEnd"/>
            <w:r w:rsidRPr="00A44C80">
              <w:rPr>
                <w:color w:val="000000"/>
              </w:rPr>
              <w:t xml:space="preserve"> в комплекте (по коаксиальным </w:t>
            </w:r>
            <w:proofErr w:type="spellStart"/>
            <w:r w:rsidRPr="00A44C80">
              <w:rPr>
                <w:color w:val="000000"/>
              </w:rPr>
              <w:t>микрокатетерам</w:t>
            </w:r>
            <w:proofErr w:type="spellEnd"/>
            <w:r w:rsidRPr="00A44C80">
              <w:rPr>
                <w:color w:val="000000"/>
              </w:rPr>
              <w:t>).</w:t>
            </w:r>
            <w:r>
              <w:rPr>
                <w:color w:val="000000"/>
              </w:rPr>
              <w:t xml:space="preserve"> </w:t>
            </w:r>
            <w:proofErr w:type="spellStart"/>
            <w:r w:rsidRPr="00A44C80">
              <w:rPr>
                <w:color w:val="000000"/>
              </w:rPr>
              <w:t>суперселективные</w:t>
            </w:r>
            <w:proofErr w:type="spellEnd"/>
            <w:r w:rsidRPr="00A44C80">
              <w:rPr>
                <w:color w:val="000000"/>
              </w:rPr>
              <w:t xml:space="preserve"> гидрофильные </w:t>
            </w:r>
            <w:proofErr w:type="spellStart"/>
            <w:r w:rsidRPr="00A44C80">
              <w:rPr>
                <w:color w:val="000000"/>
              </w:rPr>
              <w:t>рентгенконтрастные</w:t>
            </w:r>
            <w:proofErr w:type="spellEnd"/>
            <w:r w:rsidRPr="00A44C80">
              <w:rPr>
                <w:color w:val="000000"/>
              </w:rPr>
              <w:t xml:space="preserve"> </w:t>
            </w:r>
            <w:proofErr w:type="spellStart"/>
            <w:r w:rsidRPr="00A44C80">
              <w:rPr>
                <w:color w:val="000000"/>
              </w:rPr>
              <w:t>микрокатетеры</w:t>
            </w:r>
            <w:proofErr w:type="spellEnd"/>
            <w:r w:rsidRPr="00A44C80">
              <w:rPr>
                <w:color w:val="000000"/>
              </w:rPr>
              <w:t xml:space="preserve"> с полимерным покрытием по всей длине, за исключением проксимального конца. Покрытие обеспечивает скользящую способность после увлажнения. Кроме того, проводник имеет стрежень из сверхэластичного сплава, полиуретановую оболочку, гидрофильное покрытие на поверхности и золотую спираль на дистальном маркере, которая способствует продвижению катетера в целевые сосуды. Структура </w:t>
            </w:r>
            <w:proofErr w:type="spellStart"/>
            <w:r w:rsidRPr="00A44C80">
              <w:rPr>
                <w:color w:val="000000"/>
              </w:rPr>
              <w:t>шафта</w:t>
            </w:r>
            <w:proofErr w:type="spellEnd"/>
            <w:r w:rsidRPr="00A44C80">
              <w:rPr>
                <w:color w:val="000000"/>
              </w:rPr>
              <w:t xml:space="preserve"> катетера состоит из 3-х слоев: внутренний слой из PTFE (</w:t>
            </w:r>
            <w:proofErr w:type="spellStart"/>
            <w:r w:rsidRPr="00A44C80">
              <w:rPr>
                <w:color w:val="000000"/>
              </w:rPr>
              <w:t>тефлон</w:t>
            </w:r>
            <w:proofErr w:type="spellEnd"/>
            <w:r w:rsidRPr="00A44C80">
              <w:rPr>
                <w:color w:val="000000"/>
              </w:rPr>
              <w:t xml:space="preserve">); средний слой: вольфрамовая </w:t>
            </w:r>
            <w:proofErr w:type="spellStart"/>
            <w:r w:rsidRPr="00A44C80">
              <w:rPr>
                <w:color w:val="000000"/>
              </w:rPr>
              <w:t>рентгенконтрастная</w:t>
            </w:r>
            <w:proofErr w:type="spellEnd"/>
            <w:r w:rsidRPr="00A44C80">
              <w:rPr>
                <w:color w:val="000000"/>
              </w:rPr>
              <w:t xml:space="preserve"> спираль;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 xml:space="preserve">внешний </w:t>
            </w:r>
            <w:r w:rsidRPr="00A44C80">
              <w:rPr>
                <w:color w:val="000000"/>
              </w:rPr>
              <w:lastRenderedPageBreak/>
              <w:t xml:space="preserve">слой: полиэстер эластомер с полимерным покрытием M </w:t>
            </w:r>
            <w:proofErr w:type="spellStart"/>
            <w:r w:rsidRPr="00A44C80">
              <w:rPr>
                <w:color w:val="000000"/>
              </w:rPr>
              <w:t>Coat</w:t>
            </w:r>
            <w:proofErr w:type="spellEnd"/>
            <w:r w:rsidRPr="00A44C80">
              <w:rPr>
                <w:color w:val="000000"/>
              </w:rPr>
              <w:t xml:space="preserve">™. Доступны катетеры с одной или двумя дистальными </w:t>
            </w:r>
            <w:proofErr w:type="spellStart"/>
            <w:r w:rsidRPr="00A44C80">
              <w:rPr>
                <w:color w:val="000000"/>
              </w:rPr>
              <w:t>рентгенконтрастными</w:t>
            </w:r>
            <w:proofErr w:type="spellEnd"/>
            <w:r w:rsidRPr="00A44C80">
              <w:rPr>
                <w:color w:val="000000"/>
              </w:rPr>
              <w:t xml:space="preserve"> метками (материал меток - </w:t>
            </w:r>
            <w:proofErr w:type="spellStart"/>
            <w:r w:rsidRPr="00A44C80">
              <w:rPr>
                <w:color w:val="000000"/>
              </w:rPr>
              <w:t>Pt</w:t>
            </w:r>
            <w:proofErr w:type="spellEnd"/>
            <w:r w:rsidRPr="00A44C80">
              <w:rPr>
                <w:color w:val="000000"/>
              </w:rPr>
              <w:t>/</w:t>
            </w:r>
            <w:proofErr w:type="spellStart"/>
            <w:r w:rsidRPr="00A44C80">
              <w:rPr>
                <w:color w:val="000000"/>
              </w:rPr>
              <w:t>Ir</w:t>
            </w:r>
            <w:proofErr w:type="spellEnd"/>
            <w:r w:rsidRPr="00A44C80">
              <w:rPr>
                <w:color w:val="000000"/>
              </w:rPr>
              <w:t xml:space="preserve">) по 7 мм каждый. 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 xml:space="preserve">Длина коаксиального/не коаксиального </w:t>
            </w:r>
            <w:proofErr w:type="spellStart"/>
            <w:r w:rsidRPr="00A44C80">
              <w:rPr>
                <w:color w:val="000000"/>
              </w:rPr>
              <w:t>миикрокатетера</w:t>
            </w:r>
            <w:proofErr w:type="spellEnd"/>
            <w:r w:rsidRPr="00A44C80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>110 см., 130 см., 150 см.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 xml:space="preserve">Максимальное давление катетеров: 750 </w:t>
            </w:r>
            <w:proofErr w:type="spellStart"/>
            <w:r w:rsidRPr="00A44C80">
              <w:rPr>
                <w:color w:val="000000"/>
              </w:rPr>
              <w:t>psi</w:t>
            </w:r>
            <w:proofErr w:type="spellEnd"/>
            <w:r w:rsidRPr="00A44C80">
              <w:rPr>
                <w:color w:val="000000"/>
              </w:rPr>
              <w:t xml:space="preserve"> (5171 </w:t>
            </w:r>
            <w:proofErr w:type="spellStart"/>
            <w:r w:rsidRPr="00A44C80">
              <w:rPr>
                <w:color w:val="000000"/>
              </w:rPr>
              <w:t>kPa</w:t>
            </w:r>
            <w:proofErr w:type="spellEnd"/>
            <w:r w:rsidRPr="00A44C80">
              <w:rPr>
                <w:color w:val="000000"/>
              </w:rPr>
              <w:t xml:space="preserve">); 900 </w:t>
            </w:r>
            <w:proofErr w:type="spellStart"/>
            <w:r w:rsidRPr="00A44C80">
              <w:rPr>
                <w:color w:val="000000"/>
              </w:rPr>
              <w:t>psi</w:t>
            </w:r>
            <w:proofErr w:type="spellEnd"/>
            <w:r w:rsidRPr="00A44C80">
              <w:rPr>
                <w:color w:val="000000"/>
              </w:rPr>
              <w:t xml:space="preserve"> (6205 </w:t>
            </w:r>
            <w:proofErr w:type="spellStart"/>
            <w:r w:rsidRPr="00A44C80">
              <w:rPr>
                <w:color w:val="000000"/>
              </w:rPr>
              <w:t>kPa</w:t>
            </w:r>
            <w:proofErr w:type="spellEnd"/>
            <w:r w:rsidRPr="00A44C80">
              <w:rPr>
                <w:color w:val="000000"/>
              </w:rPr>
              <w:t xml:space="preserve">). 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 xml:space="preserve">Внешний диаметр для коаксиальных </w:t>
            </w:r>
            <w:proofErr w:type="spellStart"/>
            <w:r w:rsidRPr="00A44C80">
              <w:rPr>
                <w:color w:val="000000"/>
              </w:rPr>
              <w:t>микрокатетеров</w:t>
            </w:r>
            <w:proofErr w:type="spellEnd"/>
            <w:r w:rsidRPr="00A44C80">
              <w:rPr>
                <w:color w:val="000000"/>
              </w:rPr>
              <w:t xml:space="preserve">: 2.4 </w:t>
            </w:r>
            <w:proofErr w:type="spellStart"/>
            <w:r w:rsidRPr="00A44C80">
              <w:rPr>
                <w:color w:val="000000"/>
              </w:rPr>
              <w:t>Fr</w:t>
            </w:r>
            <w:proofErr w:type="spellEnd"/>
            <w:r w:rsidRPr="00A44C80">
              <w:rPr>
                <w:color w:val="000000"/>
              </w:rPr>
              <w:t xml:space="preserve"> (0.80 мм), 2.7 </w:t>
            </w:r>
            <w:proofErr w:type="spellStart"/>
            <w:r w:rsidRPr="00A44C80">
              <w:rPr>
                <w:color w:val="000000"/>
              </w:rPr>
              <w:t>Fr</w:t>
            </w:r>
            <w:proofErr w:type="spellEnd"/>
            <w:r w:rsidRPr="00A44C80">
              <w:rPr>
                <w:color w:val="000000"/>
              </w:rPr>
              <w:t xml:space="preserve"> (0.90 мм), 2.8 </w:t>
            </w:r>
            <w:proofErr w:type="spellStart"/>
            <w:r w:rsidRPr="00A44C80">
              <w:rPr>
                <w:color w:val="000000"/>
              </w:rPr>
              <w:t>Fr</w:t>
            </w:r>
            <w:proofErr w:type="spellEnd"/>
            <w:r w:rsidRPr="00A44C80">
              <w:rPr>
                <w:color w:val="000000"/>
              </w:rPr>
              <w:t xml:space="preserve"> (0.93 мм).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 xml:space="preserve">Внутренний диаметр для коаксиальных </w:t>
            </w:r>
            <w:proofErr w:type="spellStart"/>
            <w:r w:rsidRPr="00A44C80">
              <w:rPr>
                <w:color w:val="000000"/>
              </w:rPr>
              <w:t>микрокатетеров</w:t>
            </w:r>
            <w:proofErr w:type="spellEnd"/>
            <w:r w:rsidRPr="00A44C80">
              <w:rPr>
                <w:color w:val="000000"/>
              </w:rPr>
              <w:t xml:space="preserve">: 0.022 (0.57 мм), 0.025 (0.65 мм), 0.027 (0.70 мм). Внешний диаметр для не коаксиальных </w:t>
            </w:r>
            <w:proofErr w:type="spellStart"/>
            <w:r w:rsidRPr="00A44C80">
              <w:rPr>
                <w:color w:val="000000"/>
              </w:rPr>
              <w:t>микрокатетеров</w:t>
            </w:r>
            <w:proofErr w:type="spellEnd"/>
            <w:r w:rsidRPr="00A44C80">
              <w:rPr>
                <w:color w:val="000000"/>
              </w:rPr>
              <w:t xml:space="preserve">: 2.0 </w:t>
            </w:r>
            <w:proofErr w:type="spellStart"/>
            <w:r w:rsidRPr="00A44C80">
              <w:rPr>
                <w:color w:val="000000"/>
              </w:rPr>
              <w:t>Fr</w:t>
            </w:r>
            <w:proofErr w:type="spellEnd"/>
            <w:r w:rsidRPr="00A44C80">
              <w:rPr>
                <w:color w:val="000000"/>
              </w:rPr>
              <w:t xml:space="preserve"> (0.67 мм), 2.4 </w:t>
            </w:r>
            <w:proofErr w:type="spellStart"/>
            <w:r w:rsidRPr="00A44C80">
              <w:rPr>
                <w:color w:val="000000"/>
              </w:rPr>
              <w:t>Fr</w:t>
            </w:r>
            <w:proofErr w:type="spellEnd"/>
            <w:r w:rsidRPr="00A44C80">
              <w:rPr>
                <w:color w:val="000000"/>
              </w:rPr>
              <w:t xml:space="preserve"> (0.80 мм), 2.7 </w:t>
            </w:r>
            <w:proofErr w:type="spellStart"/>
            <w:r w:rsidRPr="00A44C80">
              <w:rPr>
                <w:color w:val="000000"/>
              </w:rPr>
              <w:t>Fr</w:t>
            </w:r>
            <w:proofErr w:type="spellEnd"/>
            <w:r w:rsidRPr="00A44C80">
              <w:rPr>
                <w:color w:val="000000"/>
              </w:rPr>
              <w:t xml:space="preserve"> (0.90 мм), 2.8 </w:t>
            </w:r>
            <w:proofErr w:type="spellStart"/>
            <w:r w:rsidRPr="00A44C80">
              <w:rPr>
                <w:color w:val="000000"/>
              </w:rPr>
              <w:t>Fr</w:t>
            </w:r>
            <w:proofErr w:type="spellEnd"/>
            <w:r w:rsidRPr="00A44C80">
              <w:rPr>
                <w:color w:val="000000"/>
              </w:rPr>
              <w:t xml:space="preserve"> (0.93 мм).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 xml:space="preserve">Внутренний диаметр для не коаксиальных </w:t>
            </w:r>
            <w:proofErr w:type="spellStart"/>
            <w:r w:rsidRPr="00A44C80">
              <w:rPr>
                <w:color w:val="000000"/>
              </w:rPr>
              <w:t>микрокатетеров</w:t>
            </w:r>
            <w:proofErr w:type="spellEnd"/>
            <w:r w:rsidRPr="00A44C80">
              <w:rPr>
                <w:color w:val="000000"/>
              </w:rPr>
              <w:t>: 0.019 (0.49 мм), 0.022 (0.57 мм), 0.025 (0.65 мм), 0.027 (0.70 мм). Дистальный кончик: прямой, угловой 90 градусов.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 xml:space="preserve">Диаметры </w:t>
            </w:r>
            <w:proofErr w:type="spellStart"/>
            <w:r w:rsidRPr="00A44C80">
              <w:rPr>
                <w:color w:val="000000"/>
              </w:rPr>
              <w:t>микропроводника</w:t>
            </w:r>
            <w:proofErr w:type="spellEnd"/>
            <w:r w:rsidRPr="00A44C80">
              <w:rPr>
                <w:color w:val="000000"/>
              </w:rPr>
              <w:t xml:space="preserve"> (для коаксиальных версий): 0.018" (0.46 </w:t>
            </w:r>
            <w:r w:rsidRPr="00A44C80">
              <w:rPr>
                <w:color w:val="000000"/>
              </w:rPr>
              <w:lastRenderedPageBreak/>
              <w:t xml:space="preserve">мм), 0.021" (0.53 мм). Длина </w:t>
            </w:r>
            <w:proofErr w:type="spellStart"/>
            <w:r w:rsidRPr="00A44C80">
              <w:rPr>
                <w:color w:val="000000"/>
              </w:rPr>
              <w:t>микропроводника</w:t>
            </w:r>
            <w:proofErr w:type="spellEnd"/>
            <w:r w:rsidRPr="00A44C80">
              <w:rPr>
                <w:color w:val="000000"/>
              </w:rPr>
              <w:t xml:space="preserve"> (для коаксиальных версий): 120 см; 140 см. Выступающая часть </w:t>
            </w:r>
            <w:proofErr w:type="spellStart"/>
            <w:r w:rsidRPr="00A44C80">
              <w:rPr>
                <w:color w:val="000000"/>
              </w:rPr>
              <w:t>микропроводника</w:t>
            </w:r>
            <w:proofErr w:type="spellEnd"/>
            <w:r w:rsidRPr="00A44C80">
              <w:rPr>
                <w:color w:val="000000"/>
              </w:rPr>
              <w:t xml:space="preserve"> </w:t>
            </w:r>
            <w:proofErr w:type="spellStart"/>
            <w:r w:rsidRPr="00A44C80">
              <w:rPr>
                <w:color w:val="000000"/>
              </w:rPr>
              <w:t>микрокатетера</w:t>
            </w:r>
            <w:proofErr w:type="spellEnd"/>
            <w:r w:rsidRPr="00A44C80">
              <w:rPr>
                <w:color w:val="000000"/>
              </w:rPr>
              <w:t xml:space="preserve"> (для коаксиальных версий): 10 см максимум. Доступны два типа проводников, предварительно сформированный тип и проводник формируемого типа. Форма наконечника проводника формируемого типа может быть изменена. При введении контрастного вещества через катетер может использоваться автоматический шприц.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>Совместимость проводника: 0.016" (0.41 мм); 0.018" (0.46 мм); 0.021" (0.53 мм). Мёртвый объём (разъём + катетер): 0.43 мл; 0.53 мл; 0.57 мл; 0.58 мл; 0.59 мл; 0,64 мл; 0.68 мл; 0.73 мл; 0.66 мл.</w:t>
            </w:r>
          </w:p>
          <w:p w:rsidR="000B3D13" w:rsidRPr="00A44C80" w:rsidRDefault="000B3D13" w:rsidP="000B3D13">
            <w:pPr>
              <w:rPr>
                <w:color w:val="000000"/>
              </w:rPr>
            </w:pPr>
            <w:r w:rsidRPr="00A44C80">
              <w:rPr>
                <w:color w:val="000000"/>
              </w:rPr>
              <w:t>3) Катетер ангиографический: размерами (</w:t>
            </w:r>
            <w:proofErr w:type="spellStart"/>
            <w:r w:rsidRPr="00A44C80">
              <w:rPr>
                <w:color w:val="000000"/>
              </w:rPr>
              <w:t>Fr</w:t>
            </w:r>
            <w:proofErr w:type="spellEnd"/>
            <w:r w:rsidRPr="00A44C80">
              <w:rPr>
                <w:color w:val="000000"/>
              </w:rPr>
              <w:t>/мм)- 4/1.40; 5/1.70; длиной (см)- 40; 65; 70; 80; 100; 110; 120, 150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 xml:space="preserve">Тонкая гибкая трубка, предназначенная для впрыскивания контрастного </w:t>
            </w:r>
            <w:r w:rsidRPr="00A44C80">
              <w:rPr>
                <w:color w:val="000000"/>
              </w:rPr>
              <w:lastRenderedPageBreak/>
              <w:t xml:space="preserve">вещества в некоторые кровеносные сосуды головной, висцеральной или периферической сосудистой системы во время проведения процедуры ангиографии в целях облегчения четкой визуализации сосудистой системы целевого органа или области тела. </w:t>
            </w:r>
            <w:proofErr w:type="spellStart"/>
            <w:r w:rsidRPr="00A44C80">
              <w:rPr>
                <w:color w:val="000000"/>
              </w:rPr>
              <w:t>Супермягкий</w:t>
            </w:r>
            <w:proofErr w:type="spellEnd"/>
            <w:r w:rsidRPr="00A44C80">
              <w:rPr>
                <w:color w:val="000000"/>
              </w:rPr>
              <w:t xml:space="preserve"> гидрофильный катетер вводится подкожно и оснащен </w:t>
            </w:r>
            <w:proofErr w:type="spellStart"/>
            <w:r w:rsidRPr="00A44C80">
              <w:rPr>
                <w:color w:val="000000"/>
              </w:rPr>
              <w:t>рентгенококнтрастными</w:t>
            </w:r>
            <w:proofErr w:type="spellEnd"/>
            <w:r w:rsidRPr="00A44C80">
              <w:rPr>
                <w:color w:val="000000"/>
              </w:rPr>
              <w:t xml:space="preserve"> полосами, размещенными вдоль ее дальнего рабочего конца, чтобы определить её положение в теле и провести анатомические измерения. Он также может быть использован для измерения давления и одновременного определения </w:t>
            </w:r>
            <w:proofErr w:type="spellStart"/>
            <w:r w:rsidRPr="00A44C80">
              <w:rPr>
                <w:color w:val="000000"/>
              </w:rPr>
              <w:t>трансвальвулярного</w:t>
            </w:r>
            <w:proofErr w:type="spellEnd"/>
            <w:r w:rsidRPr="00A44C80">
              <w:rPr>
                <w:color w:val="000000"/>
              </w:rPr>
              <w:t xml:space="preserve">, внутрисосудистого и </w:t>
            </w:r>
            <w:proofErr w:type="spellStart"/>
            <w:r w:rsidRPr="00A44C80">
              <w:rPr>
                <w:color w:val="000000"/>
              </w:rPr>
              <w:t>внутрижелудочкового</w:t>
            </w:r>
            <w:proofErr w:type="spellEnd"/>
            <w:r w:rsidRPr="00A44C80">
              <w:rPr>
                <w:color w:val="000000"/>
              </w:rPr>
              <w:t xml:space="preserve"> давления. Это одноразовое устройство.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 xml:space="preserve">Катетер предназначен для использования в ангиографических процедурах. Катетер подает </w:t>
            </w:r>
            <w:proofErr w:type="spellStart"/>
            <w:r w:rsidRPr="00A44C80">
              <w:rPr>
                <w:color w:val="000000"/>
              </w:rPr>
              <w:t>рентгеноконтрастные</w:t>
            </w:r>
            <w:proofErr w:type="spellEnd"/>
            <w:r w:rsidRPr="00A44C80">
              <w:rPr>
                <w:color w:val="000000"/>
              </w:rPr>
              <w:t xml:space="preserve"> вещества и терапевтические агенты в отдельные участки в сосудистой системе. Он также </w:t>
            </w:r>
            <w:r w:rsidRPr="00A44C80">
              <w:rPr>
                <w:color w:val="000000"/>
              </w:rPr>
              <w:lastRenderedPageBreak/>
              <w:t>используется для доставки направляющего проводника или катетера к месту целевого назначения.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>Внешний диаметр: 4Fr (1.40 мм), 5Fr (1.70 мм), 4Fr (1.40 мм).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>Внутренний диаметр: 0.041 (1.03 мм)</w:t>
            </w:r>
            <w:proofErr w:type="gramStart"/>
            <w:r w:rsidRPr="00A44C80">
              <w:rPr>
                <w:color w:val="000000"/>
              </w:rPr>
              <w:t>, :</w:t>
            </w:r>
            <w:proofErr w:type="gramEnd"/>
            <w:r w:rsidRPr="00A44C80">
              <w:rPr>
                <w:color w:val="000000"/>
              </w:rPr>
              <w:t xml:space="preserve"> 0.043 (1.1 мм).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 xml:space="preserve">Максимальное давление впрыска: 5171 </w:t>
            </w:r>
            <w:proofErr w:type="spellStart"/>
            <w:r w:rsidRPr="00A44C80">
              <w:rPr>
                <w:color w:val="000000"/>
              </w:rPr>
              <w:t>kPa</w:t>
            </w:r>
            <w:proofErr w:type="spellEnd"/>
            <w:r w:rsidRPr="00A44C80">
              <w:rPr>
                <w:color w:val="000000"/>
              </w:rPr>
              <w:t xml:space="preserve"> (750 </w:t>
            </w:r>
            <w:proofErr w:type="spellStart"/>
            <w:r w:rsidRPr="00A44C80">
              <w:rPr>
                <w:color w:val="000000"/>
              </w:rPr>
              <w:t>psi</w:t>
            </w:r>
            <w:proofErr w:type="spellEnd"/>
            <w:r w:rsidRPr="00A44C80">
              <w:rPr>
                <w:color w:val="000000"/>
              </w:rPr>
              <w:t xml:space="preserve">), 6895 </w:t>
            </w:r>
            <w:proofErr w:type="spellStart"/>
            <w:r w:rsidRPr="00A44C80">
              <w:rPr>
                <w:color w:val="000000"/>
              </w:rPr>
              <w:t>kPa</w:t>
            </w:r>
            <w:proofErr w:type="spellEnd"/>
            <w:r w:rsidRPr="00A44C80">
              <w:rPr>
                <w:color w:val="000000"/>
              </w:rPr>
              <w:t xml:space="preserve"> (1000 </w:t>
            </w:r>
            <w:proofErr w:type="spellStart"/>
            <w:r w:rsidRPr="00A44C80">
              <w:rPr>
                <w:color w:val="000000"/>
              </w:rPr>
              <w:t>psi</w:t>
            </w:r>
            <w:proofErr w:type="spellEnd"/>
            <w:r w:rsidRPr="00A44C80">
              <w:rPr>
                <w:color w:val="000000"/>
              </w:rPr>
              <w:t xml:space="preserve">), 5171 </w:t>
            </w:r>
            <w:proofErr w:type="spellStart"/>
            <w:r w:rsidRPr="00A44C80">
              <w:rPr>
                <w:color w:val="000000"/>
              </w:rPr>
              <w:t>kPa</w:t>
            </w:r>
            <w:proofErr w:type="spellEnd"/>
            <w:r w:rsidRPr="00A44C80">
              <w:rPr>
                <w:color w:val="000000"/>
              </w:rPr>
              <w:t xml:space="preserve"> (750 </w:t>
            </w:r>
            <w:proofErr w:type="spellStart"/>
            <w:r w:rsidRPr="00A44C80">
              <w:rPr>
                <w:color w:val="000000"/>
              </w:rPr>
              <w:t>psi</w:t>
            </w:r>
            <w:proofErr w:type="spellEnd"/>
            <w:r w:rsidRPr="00A44C80">
              <w:rPr>
                <w:color w:val="000000"/>
              </w:rPr>
              <w:t>).</w:t>
            </w:r>
          </w:p>
          <w:p w:rsidR="000B3D13" w:rsidRPr="00A44C80" w:rsidRDefault="000B3D13" w:rsidP="000B3D13">
            <w:pPr>
              <w:rPr>
                <w:color w:val="000000"/>
              </w:rPr>
            </w:pPr>
            <w:r w:rsidRPr="00A44C80">
              <w:rPr>
                <w:color w:val="000000"/>
              </w:rPr>
              <w:t xml:space="preserve">4) </w:t>
            </w:r>
            <w:proofErr w:type="spellStart"/>
            <w:r w:rsidRPr="00A44C80">
              <w:rPr>
                <w:color w:val="000000"/>
              </w:rPr>
              <w:t>Интродьюсер</w:t>
            </w:r>
            <w:proofErr w:type="spellEnd"/>
            <w:r w:rsidRPr="00A44C80">
              <w:rPr>
                <w:color w:val="000000"/>
              </w:rPr>
              <w:t xml:space="preserve"> предназначается для </w:t>
            </w:r>
            <w:proofErr w:type="spellStart"/>
            <w:r w:rsidRPr="00A44C80">
              <w:rPr>
                <w:color w:val="000000"/>
              </w:rPr>
              <w:t>чрескожного</w:t>
            </w:r>
            <w:proofErr w:type="spellEnd"/>
            <w:r w:rsidRPr="00A44C80">
              <w:rPr>
                <w:color w:val="000000"/>
              </w:rPr>
              <w:t xml:space="preserve"> введения в сосуд для облегчения процедуры вмешательства в целом. Уникальный </w:t>
            </w:r>
            <w:proofErr w:type="spellStart"/>
            <w:r w:rsidRPr="00A44C80">
              <w:rPr>
                <w:color w:val="000000"/>
              </w:rPr>
              <w:t>гемостатический</w:t>
            </w:r>
            <w:proofErr w:type="spellEnd"/>
            <w:r w:rsidRPr="00A44C80">
              <w:rPr>
                <w:color w:val="000000"/>
              </w:rPr>
              <w:t xml:space="preserve"> клапан поддерживает необычайно высокий уровень гемостаза, что позволяет избегать кровотечений и аспирации воздуха. Плавный переход «</w:t>
            </w:r>
            <w:proofErr w:type="spellStart"/>
            <w:r w:rsidRPr="00A44C80">
              <w:rPr>
                <w:color w:val="000000"/>
              </w:rPr>
              <w:t>шафт-дилятатор</w:t>
            </w:r>
            <w:proofErr w:type="spellEnd"/>
            <w:r w:rsidRPr="00A44C80">
              <w:rPr>
                <w:color w:val="000000"/>
              </w:rPr>
              <w:t xml:space="preserve">» и оптимальная конусообразная конструкция </w:t>
            </w:r>
            <w:proofErr w:type="spellStart"/>
            <w:r w:rsidRPr="00A44C80">
              <w:rPr>
                <w:color w:val="000000"/>
              </w:rPr>
              <w:t>дилятатора</w:t>
            </w:r>
            <w:proofErr w:type="spellEnd"/>
            <w:r w:rsidRPr="00A44C80">
              <w:rPr>
                <w:color w:val="000000"/>
              </w:rPr>
              <w:t xml:space="preserve"> позволяют уменьшить сопротивление проколу. Чрезвычайно тонкая </w:t>
            </w:r>
            <w:proofErr w:type="spellStart"/>
            <w:r w:rsidRPr="00A44C80">
              <w:rPr>
                <w:color w:val="000000"/>
              </w:rPr>
              <w:t>рентгеноконтрастная</w:t>
            </w:r>
            <w:proofErr w:type="spellEnd"/>
            <w:r w:rsidRPr="00A44C80">
              <w:rPr>
                <w:color w:val="000000"/>
              </w:rPr>
              <w:t xml:space="preserve"> стенка с муфтой для предотвращения перекручивания, обеспечивающая превосходное управление </w:t>
            </w:r>
            <w:r w:rsidRPr="00A44C80">
              <w:rPr>
                <w:color w:val="000000"/>
              </w:rPr>
              <w:lastRenderedPageBreak/>
              <w:t xml:space="preserve">катетером. </w:t>
            </w:r>
            <w:proofErr w:type="spellStart"/>
            <w:r w:rsidRPr="00A44C80">
              <w:rPr>
                <w:color w:val="000000"/>
              </w:rPr>
              <w:t>Дилятатор</w:t>
            </w:r>
            <w:proofErr w:type="spellEnd"/>
            <w:r w:rsidRPr="00A44C80">
              <w:rPr>
                <w:color w:val="000000"/>
              </w:rPr>
              <w:t xml:space="preserve"> с защелкой, предотвращающей смещение </w:t>
            </w:r>
            <w:proofErr w:type="spellStart"/>
            <w:r w:rsidRPr="00A44C80">
              <w:rPr>
                <w:color w:val="000000"/>
              </w:rPr>
              <w:t>дилятатора</w:t>
            </w:r>
            <w:proofErr w:type="spellEnd"/>
            <w:r w:rsidRPr="00A44C80">
              <w:rPr>
                <w:color w:val="000000"/>
              </w:rPr>
              <w:t xml:space="preserve"> при введении и позволяющей осуществлять удаление дилататора одной рукой. </w:t>
            </w:r>
            <w:proofErr w:type="spellStart"/>
            <w:r w:rsidRPr="00A44C80">
              <w:rPr>
                <w:color w:val="000000"/>
              </w:rPr>
              <w:t>Интродьюсер</w:t>
            </w:r>
            <w:proofErr w:type="spellEnd"/>
            <w:r w:rsidRPr="00A44C80">
              <w:rPr>
                <w:color w:val="000000"/>
              </w:rPr>
              <w:t xml:space="preserve"> </w:t>
            </w:r>
            <w:proofErr w:type="spellStart"/>
            <w:r w:rsidRPr="00A44C80">
              <w:rPr>
                <w:color w:val="000000"/>
              </w:rPr>
              <w:t>феморальный</w:t>
            </w:r>
            <w:proofErr w:type="spellEnd"/>
            <w:r w:rsidRPr="00A44C80">
              <w:rPr>
                <w:color w:val="000000"/>
              </w:rPr>
              <w:t xml:space="preserve">. Возможность выбора диаметра 5, 6, 7, 8, 9, 10 </w:t>
            </w:r>
            <w:proofErr w:type="spellStart"/>
            <w:r w:rsidRPr="00A44C80">
              <w:rPr>
                <w:color w:val="000000"/>
              </w:rPr>
              <w:t>Fr</w:t>
            </w:r>
            <w:proofErr w:type="spellEnd"/>
            <w:r w:rsidRPr="00A44C80">
              <w:rPr>
                <w:color w:val="000000"/>
              </w:rPr>
              <w:t xml:space="preserve">.  Возможность выбора длины </w:t>
            </w:r>
            <w:proofErr w:type="spellStart"/>
            <w:r w:rsidRPr="00A44C80">
              <w:rPr>
                <w:color w:val="000000"/>
              </w:rPr>
              <w:t>интродьюсеров</w:t>
            </w:r>
            <w:proofErr w:type="spellEnd"/>
            <w:r w:rsidRPr="00A44C80">
              <w:rPr>
                <w:color w:val="000000"/>
              </w:rPr>
              <w:t xml:space="preserve"> длиной 10 см.  Возможность выбора </w:t>
            </w:r>
            <w:proofErr w:type="spellStart"/>
            <w:r w:rsidRPr="00A44C80">
              <w:rPr>
                <w:color w:val="000000"/>
              </w:rPr>
              <w:t>интродьюсеров</w:t>
            </w:r>
            <w:proofErr w:type="spellEnd"/>
            <w:r w:rsidRPr="00A44C80">
              <w:rPr>
                <w:color w:val="000000"/>
              </w:rPr>
              <w:t xml:space="preserve"> с </w:t>
            </w:r>
            <w:proofErr w:type="spellStart"/>
            <w:r w:rsidRPr="00A44C80">
              <w:rPr>
                <w:color w:val="000000"/>
              </w:rPr>
              <w:t>ренгенконтрастной</w:t>
            </w:r>
            <w:proofErr w:type="spellEnd"/>
            <w:r w:rsidRPr="00A44C80">
              <w:rPr>
                <w:color w:val="000000"/>
              </w:rPr>
              <w:t xml:space="preserve"> меткой. Возможность выбора цветовой кодировки диаметра </w:t>
            </w:r>
            <w:proofErr w:type="spellStart"/>
            <w:r w:rsidRPr="00A44C80">
              <w:rPr>
                <w:color w:val="000000"/>
              </w:rPr>
              <w:t>интродьюсера</w:t>
            </w:r>
            <w:proofErr w:type="spellEnd"/>
            <w:r w:rsidRPr="00A44C80">
              <w:rPr>
                <w:color w:val="000000"/>
              </w:rPr>
              <w:t xml:space="preserve">.  Возможность выбора двухслойной стенки, с внешним слоем из ETFE.  Возможность выбора в комплекте </w:t>
            </w:r>
            <w:proofErr w:type="spellStart"/>
            <w:r w:rsidRPr="00A44C80">
              <w:rPr>
                <w:color w:val="000000"/>
              </w:rPr>
              <w:t>дилятатора</w:t>
            </w:r>
            <w:proofErr w:type="spellEnd"/>
            <w:r w:rsidRPr="00A44C80">
              <w:rPr>
                <w:color w:val="000000"/>
              </w:rPr>
              <w:t xml:space="preserve">, </w:t>
            </w:r>
            <w:proofErr w:type="spellStart"/>
            <w:r w:rsidRPr="00A44C80">
              <w:rPr>
                <w:color w:val="000000"/>
              </w:rPr>
              <w:t>гемостатического</w:t>
            </w:r>
            <w:proofErr w:type="spellEnd"/>
            <w:r w:rsidRPr="00A44C80">
              <w:rPr>
                <w:color w:val="000000"/>
              </w:rPr>
              <w:t xml:space="preserve"> клапана.  Наличие защитного механизма на </w:t>
            </w:r>
            <w:proofErr w:type="spellStart"/>
            <w:r w:rsidRPr="00A44C80">
              <w:rPr>
                <w:color w:val="000000"/>
              </w:rPr>
              <w:t>дилятаторе</w:t>
            </w:r>
            <w:proofErr w:type="spellEnd"/>
            <w:r w:rsidRPr="00A44C80">
              <w:rPr>
                <w:color w:val="000000"/>
              </w:rPr>
              <w:t xml:space="preserve">, препятствующего самопроизвольному открытию. Возможность выбора </w:t>
            </w:r>
            <w:proofErr w:type="spellStart"/>
            <w:r w:rsidRPr="00A44C80">
              <w:rPr>
                <w:color w:val="000000"/>
              </w:rPr>
              <w:t>интродьюсеров</w:t>
            </w:r>
            <w:proofErr w:type="spellEnd"/>
            <w:r w:rsidRPr="00A44C80">
              <w:rPr>
                <w:color w:val="000000"/>
              </w:rPr>
              <w:t xml:space="preserve"> с гидрофильным покрытием.  Наличие </w:t>
            </w:r>
            <w:proofErr w:type="spellStart"/>
            <w:r w:rsidRPr="00A44C80">
              <w:rPr>
                <w:color w:val="000000"/>
              </w:rPr>
              <w:t>интродьюсеров</w:t>
            </w:r>
            <w:proofErr w:type="spellEnd"/>
            <w:r w:rsidRPr="00A44C80">
              <w:rPr>
                <w:color w:val="000000"/>
              </w:rPr>
              <w:t xml:space="preserve"> с иглой в комплекте 20 G x 32 </w:t>
            </w:r>
            <w:proofErr w:type="spellStart"/>
            <w:r w:rsidRPr="00A44C80">
              <w:rPr>
                <w:color w:val="000000"/>
              </w:rPr>
              <w:t>mm</w:t>
            </w:r>
            <w:proofErr w:type="spellEnd"/>
            <w:r w:rsidRPr="00A44C80">
              <w:rPr>
                <w:color w:val="000000"/>
              </w:rPr>
              <w:t xml:space="preserve">, 20 G x 51 </w:t>
            </w:r>
            <w:proofErr w:type="spellStart"/>
            <w:r w:rsidRPr="00A44C80">
              <w:rPr>
                <w:color w:val="000000"/>
              </w:rPr>
              <w:t>mm</w:t>
            </w:r>
            <w:proofErr w:type="spellEnd"/>
            <w:r w:rsidRPr="00A44C80">
              <w:rPr>
                <w:color w:val="000000"/>
              </w:rPr>
              <w:t xml:space="preserve">, 18 G x 64 </w:t>
            </w:r>
            <w:proofErr w:type="spellStart"/>
            <w:r w:rsidRPr="00A44C80">
              <w:rPr>
                <w:color w:val="000000"/>
              </w:rPr>
              <w:t>mm</w:t>
            </w:r>
            <w:proofErr w:type="spellEnd"/>
            <w:r w:rsidRPr="00A44C80">
              <w:rPr>
                <w:color w:val="000000"/>
              </w:rPr>
              <w:t xml:space="preserve">, 18 G x 70mm. Наличие </w:t>
            </w:r>
            <w:r w:rsidRPr="00A44C80">
              <w:rPr>
                <w:color w:val="000000"/>
              </w:rPr>
              <w:lastRenderedPageBreak/>
              <w:t xml:space="preserve">возможности выбора комплекта </w:t>
            </w:r>
            <w:proofErr w:type="spellStart"/>
            <w:r w:rsidRPr="00A44C80">
              <w:rPr>
                <w:color w:val="000000"/>
              </w:rPr>
              <w:t>интродьюсера</w:t>
            </w:r>
            <w:proofErr w:type="spellEnd"/>
            <w:r w:rsidRPr="00A44C80">
              <w:rPr>
                <w:color w:val="000000"/>
              </w:rPr>
              <w:t xml:space="preserve"> с металлической иглой или иглой-катетером.  Возможность выбора педиатрических наборов.  Наличие выбора длин </w:t>
            </w:r>
            <w:proofErr w:type="spellStart"/>
            <w:r w:rsidRPr="00A44C80">
              <w:rPr>
                <w:color w:val="000000"/>
              </w:rPr>
              <w:t>минипроводника</w:t>
            </w:r>
            <w:proofErr w:type="spellEnd"/>
            <w:r w:rsidRPr="00A44C80">
              <w:rPr>
                <w:color w:val="000000"/>
              </w:rPr>
              <w:t xml:space="preserve"> 45см, 80см. Наличие выбора диаметра мини проводника: 0,018",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 xml:space="preserve">0,021", 0,025", 0,035", 0,038". Цветовая кодировка по размерам. Выбор цветовой кодировки диаметра </w:t>
            </w:r>
            <w:proofErr w:type="spellStart"/>
            <w:r w:rsidRPr="00A44C80">
              <w:rPr>
                <w:color w:val="000000"/>
              </w:rPr>
              <w:t>интродьюсера</w:t>
            </w:r>
            <w:proofErr w:type="spellEnd"/>
            <w:r w:rsidRPr="00A44C80">
              <w:rPr>
                <w:color w:val="000000"/>
              </w:rPr>
              <w:t>.</w:t>
            </w:r>
          </w:p>
          <w:p w:rsidR="000B3D13" w:rsidRPr="006D1219" w:rsidRDefault="000B3D13" w:rsidP="000B3D13">
            <w:pPr>
              <w:rPr>
                <w:color w:val="000000"/>
              </w:rPr>
            </w:pPr>
            <w:r w:rsidRPr="00A44C80">
              <w:rPr>
                <w:color w:val="000000"/>
              </w:rPr>
              <w:t xml:space="preserve">5) Проводники M являются </w:t>
            </w:r>
            <w:proofErr w:type="spellStart"/>
            <w:r w:rsidRPr="00A44C80">
              <w:rPr>
                <w:color w:val="000000"/>
              </w:rPr>
              <w:t>нитиноловыми</w:t>
            </w:r>
            <w:proofErr w:type="spellEnd"/>
            <w:r w:rsidRPr="00A44C80">
              <w:rPr>
                <w:color w:val="000000"/>
              </w:rPr>
              <w:t xml:space="preserve"> гидрофильными </w:t>
            </w:r>
            <w:proofErr w:type="spellStart"/>
            <w:r w:rsidRPr="00A44C80">
              <w:rPr>
                <w:color w:val="000000"/>
              </w:rPr>
              <w:t>микропроводниками</w:t>
            </w:r>
            <w:proofErr w:type="spellEnd"/>
            <w:r w:rsidRPr="00A44C80">
              <w:rPr>
                <w:color w:val="000000"/>
              </w:rPr>
              <w:t>, покрытыми полиуретаном и гидрофильным покрытием для периферических и церебральных вмешательств, обладающие улучшенной навигацией в дистальных и извитых сосудах.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>Внешний диаметр: 0,018, 0,020, 0,025, 0,032, 0,035, 0,038. Длины проводников (см.): 50, 80, 120, 150, 180, 220, 260, 300, 450. Длина дистального кончика (см.): 1, 3, 5, 8. Форма кончика: прямой, загнутый.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 xml:space="preserve">Материал сердцевины: </w:t>
            </w:r>
            <w:proofErr w:type="spellStart"/>
            <w:r w:rsidRPr="00A44C80">
              <w:rPr>
                <w:color w:val="000000"/>
              </w:rPr>
              <w:lastRenderedPageBreak/>
              <w:t>нитинол</w:t>
            </w:r>
            <w:proofErr w:type="spellEnd"/>
            <w:r w:rsidRPr="00A44C80">
              <w:rPr>
                <w:color w:val="000000"/>
              </w:rPr>
              <w:t xml:space="preserve">. </w:t>
            </w:r>
            <w:proofErr w:type="spellStart"/>
            <w:r w:rsidRPr="00A44C80">
              <w:rPr>
                <w:color w:val="000000"/>
              </w:rPr>
              <w:t>Ренгенноконтрастная</w:t>
            </w:r>
            <w:proofErr w:type="spellEnd"/>
            <w:r w:rsidRPr="00A44C80">
              <w:rPr>
                <w:color w:val="000000"/>
              </w:rPr>
              <w:t xml:space="preserve"> оболочка: полиуретановый слой с частичками вольфрама. Гидрофильное покрытие: M-</w:t>
            </w:r>
            <w:proofErr w:type="spellStart"/>
            <w:r w:rsidRPr="00A44C80">
              <w:rPr>
                <w:color w:val="000000"/>
              </w:rPr>
              <w:t>Coat</w:t>
            </w:r>
            <w:proofErr w:type="spellEnd"/>
            <w:r w:rsidRPr="00A44C80">
              <w:rPr>
                <w:color w:val="000000"/>
              </w:rPr>
              <w:t xml:space="preserve">. Предназначается для дистальной катетеризации, селективной и </w:t>
            </w:r>
            <w:proofErr w:type="spellStart"/>
            <w:r w:rsidRPr="00A44C80">
              <w:rPr>
                <w:color w:val="000000"/>
              </w:rPr>
              <w:t>сверх-селективной</w:t>
            </w:r>
            <w:proofErr w:type="spellEnd"/>
            <w:r w:rsidRPr="00A44C80">
              <w:rPr>
                <w:color w:val="000000"/>
              </w:rPr>
              <w:t xml:space="preserve"> </w:t>
            </w:r>
            <w:proofErr w:type="spellStart"/>
            <w:r w:rsidRPr="00A44C80">
              <w:rPr>
                <w:color w:val="000000"/>
              </w:rPr>
              <w:t>эмболизации</w:t>
            </w:r>
            <w:proofErr w:type="spellEnd"/>
            <w:r w:rsidRPr="00A44C80">
              <w:rPr>
                <w:color w:val="000000"/>
              </w:rPr>
              <w:t xml:space="preserve"> в небольших, дистальных и анатомически сложных периферических и </w:t>
            </w:r>
            <w:proofErr w:type="spellStart"/>
            <w:r w:rsidRPr="00A44C80">
              <w:rPr>
                <w:color w:val="000000"/>
              </w:rPr>
              <w:t>нейрологических</w:t>
            </w:r>
            <w:proofErr w:type="spellEnd"/>
            <w:r w:rsidRPr="00A44C80">
              <w:rPr>
                <w:color w:val="000000"/>
              </w:rPr>
              <w:t xml:space="preserve"> сосудистых системах.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 xml:space="preserve">Сверхэластичный </w:t>
            </w:r>
            <w:proofErr w:type="spellStart"/>
            <w:r w:rsidRPr="00A44C80">
              <w:rPr>
                <w:color w:val="000000"/>
              </w:rPr>
              <w:t>нитиноловый</w:t>
            </w:r>
            <w:proofErr w:type="spellEnd"/>
            <w:r w:rsidRPr="00A44C80">
              <w:rPr>
                <w:color w:val="000000"/>
              </w:rPr>
              <w:t xml:space="preserve"> стержень: Отличное запоминание формы, повышенная гибкость, улучшенное управление в сложных случаях. Предотвращает перекручивание для более легкого и быстрого проведения катетера.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 xml:space="preserve">Полиуретановое </w:t>
            </w:r>
            <w:proofErr w:type="spellStart"/>
            <w:r w:rsidRPr="00A44C80">
              <w:rPr>
                <w:color w:val="000000"/>
              </w:rPr>
              <w:t>рентгенконтрастное</w:t>
            </w:r>
            <w:proofErr w:type="spellEnd"/>
            <w:r w:rsidRPr="00A44C80">
              <w:rPr>
                <w:color w:val="000000"/>
              </w:rPr>
              <w:t xml:space="preserve"> покрытие: гладкое покрытие для минимизации адгезии клеток крови к проводнику, плавная и атравматическая навигация. Включает вольфрам для улучшения видимости.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 xml:space="preserve">Улучшенная видимость кончика при </w:t>
            </w:r>
            <w:proofErr w:type="spellStart"/>
            <w:r w:rsidRPr="00A44C80">
              <w:rPr>
                <w:color w:val="000000"/>
              </w:rPr>
              <w:t>флуороскопии</w:t>
            </w:r>
            <w:proofErr w:type="spellEnd"/>
            <w:r w:rsidRPr="00A44C80">
              <w:rPr>
                <w:color w:val="000000"/>
              </w:rPr>
              <w:t xml:space="preserve"> в </w:t>
            </w:r>
            <w:r w:rsidRPr="00A44C80">
              <w:rPr>
                <w:color w:val="000000"/>
              </w:rPr>
              <w:lastRenderedPageBreak/>
              <w:t>связи с дистальной золотой спиралью.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 xml:space="preserve">Малые диаметры и различные типы формы кончика: </w:t>
            </w:r>
            <w:proofErr w:type="spellStart"/>
            <w:r w:rsidRPr="00A44C80">
              <w:rPr>
                <w:color w:val="000000"/>
              </w:rPr>
              <w:t>сверхселективный</w:t>
            </w:r>
            <w:proofErr w:type="spellEnd"/>
            <w:r w:rsidRPr="00A44C80">
              <w:rPr>
                <w:color w:val="000000"/>
              </w:rPr>
              <w:t xml:space="preserve"> доступ к дистальным и извитым сосудам.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 xml:space="preserve">Повышенная гибкость и </w:t>
            </w:r>
            <w:proofErr w:type="spellStart"/>
            <w:r w:rsidRPr="00A44C80">
              <w:rPr>
                <w:color w:val="000000"/>
              </w:rPr>
              <w:t>атравматически</w:t>
            </w:r>
            <w:proofErr w:type="spellEnd"/>
            <w:r w:rsidRPr="00A44C80">
              <w:rPr>
                <w:color w:val="000000"/>
              </w:rPr>
              <w:t xml:space="preserve"> суженный наконечник: повышает гибкость проводника, плавная и безопасная навигация через извитые и сложные системы сосудов.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>Дополнительное гидрофильное покрытие (“M” полимерное покрытие): плавная навигация через катетер и сосуды (экономит время применения). Предотвращает адгезию клеток крови и формирование тромбов.</w:t>
            </w:r>
            <w:r>
              <w:rPr>
                <w:color w:val="000000"/>
              </w:rPr>
              <w:t xml:space="preserve"> </w:t>
            </w:r>
            <w:r w:rsidRPr="00A44C80">
              <w:rPr>
                <w:color w:val="000000"/>
              </w:rPr>
              <w:t>Цельная структура проводника: Улучшенное управление проводником в сосудах, передача вращающего момента с соотношением 1:1, более легкая, быстрая и безопасная навигация, как через катетер, так и сосуды.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D13" w:rsidRPr="006D1219" w:rsidRDefault="000B3D13" w:rsidP="000B3D13">
            <w:pPr>
              <w:jc w:val="center"/>
              <w:rPr>
                <w:color w:val="000000"/>
              </w:rPr>
            </w:pPr>
            <w:r w:rsidRPr="006D1219">
              <w:rPr>
                <w:color w:val="000000"/>
              </w:rPr>
              <w:lastRenderedPageBreak/>
              <w:t>комплект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D13" w:rsidRPr="006D1219" w:rsidRDefault="000B3D13" w:rsidP="000B3D13">
            <w:pPr>
              <w:jc w:val="center"/>
              <w:rPr>
                <w:color w:val="000000"/>
              </w:rPr>
            </w:pPr>
            <w:r w:rsidRPr="006D1219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D13" w:rsidRPr="006D1219" w:rsidRDefault="000B3D13" w:rsidP="000B3D13">
            <w:pPr>
              <w:jc w:val="right"/>
              <w:rPr>
                <w:color w:val="000000"/>
              </w:rPr>
            </w:pPr>
            <w:r w:rsidRPr="006D1219">
              <w:rPr>
                <w:color w:val="000000"/>
              </w:rPr>
              <w:t>994 000,00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D13" w:rsidRPr="006D1219" w:rsidRDefault="000B3D13" w:rsidP="000B3D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6D1219">
              <w:rPr>
                <w:color w:val="000000"/>
              </w:rPr>
              <w:t xml:space="preserve">5 964 000,00   </w:t>
            </w:r>
          </w:p>
        </w:tc>
      </w:tr>
      <w:tr w:rsidR="000B3D13" w:rsidRPr="00E332C9" w:rsidTr="002547B7">
        <w:trPr>
          <w:trHeight w:val="264"/>
        </w:trPr>
        <w:tc>
          <w:tcPr>
            <w:tcW w:w="567" w:type="dxa"/>
            <w:shd w:val="clear" w:color="auto" w:fill="auto"/>
            <w:noWrap/>
            <w:vAlign w:val="center"/>
          </w:tcPr>
          <w:p w:rsidR="000B3D13" w:rsidRPr="00E332C9" w:rsidRDefault="000B3D13" w:rsidP="000B3D13">
            <w:pPr>
              <w:jc w:val="center"/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B3D13" w:rsidRPr="00E332C9" w:rsidRDefault="000B3D13" w:rsidP="000B3D13">
            <w:pPr>
              <w:rPr>
                <w:b/>
              </w:rPr>
            </w:pPr>
            <w:r w:rsidRPr="00E332C9">
              <w:rPr>
                <w:b/>
              </w:rPr>
              <w:t>Выделено на закуп: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B3D13" w:rsidRPr="00E332C9" w:rsidRDefault="000B3D13" w:rsidP="000B3D13">
            <w:pPr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B3D13" w:rsidRPr="00E332C9" w:rsidRDefault="000B3D13" w:rsidP="000B3D13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3D13" w:rsidRPr="00E332C9" w:rsidRDefault="000B3D13" w:rsidP="000B3D13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B3D13" w:rsidRPr="00E332C9" w:rsidRDefault="000B3D13" w:rsidP="000B3D13">
            <w:pPr>
              <w:jc w:val="right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B3D13" w:rsidRPr="00E332C9" w:rsidRDefault="000B3D13" w:rsidP="000B3D13">
            <w:pPr>
              <w:jc w:val="right"/>
              <w:rPr>
                <w:b/>
              </w:rPr>
            </w:pPr>
            <w:r w:rsidRPr="000B3D13">
              <w:rPr>
                <w:b/>
              </w:rPr>
              <w:t>5 964 000,00</w:t>
            </w:r>
          </w:p>
        </w:tc>
      </w:tr>
    </w:tbl>
    <w:p w:rsidR="008A556C" w:rsidRPr="003F2CCF" w:rsidRDefault="008A556C" w:rsidP="003F2CCF">
      <w:pPr>
        <w:jc w:val="both"/>
        <w:rPr>
          <w:b/>
          <w:bCs/>
          <w:color w:val="000000"/>
        </w:rPr>
      </w:pPr>
      <w:r w:rsidRPr="003F2CCF">
        <w:rPr>
          <w:color w:val="000000"/>
        </w:rPr>
        <w:t xml:space="preserve">Сумма закупа: </w:t>
      </w:r>
      <w:r w:rsidR="000B3D13">
        <w:t>5 964</w:t>
      </w:r>
      <w:r w:rsidR="000B3D13" w:rsidRPr="005828E3">
        <w:t xml:space="preserve"> 000,00 </w:t>
      </w:r>
      <w:r w:rsidR="000B3D13" w:rsidRPr="00A22725">
        <w:t>(</w:t>
      </w:r>
      <w:r w:rsidR="000B3D13">
        <w:t>пять миллионов девятьсот шестьдесят четыре тысячи</w:t>
      </w:r>
      <w:r w:rsidR="006F4221" w:rsidRPr="00A22725">
        <w:t xml:space="preserve"> </w:t>
      </w:r>
      <w:r w:rsidR="00D15ED9" w:rsidRPr="003F2CCF">
        <w:rPr>
          <w:bCs/>
          <w:color w:val="000000"/>
        </w:rPr>
        <w:t xml:space="preserve">тенге 00 </w:t>
      </w:r>
      <w:proofErr w:type="spellStart"/>
      <w:r w:rsidR="00D15ED9" w:rsidRPr="003F2CCF">
        <w:rPr>
          <w:bCs/>
          <w:color w:val="000000"/>
        </w:rPr>
        <w:t>тиын</w:t>
      </w:r>
      <w:proofErr w:type="spellEnd"/>
      <w:r w:rsidR="00D15ED9" w:rsidRPr="003F2CCF">
        <w:rPr>
          <w:bCs/>
          <w:color w:val="000000"/>
        </w:rPr>
        <w:t>)</w:t>
      </w:r>
      <w:r w:rsidRPr="003F2CCF">
        <w:rPr>
          <w:bCs/>
          <w:color w:val="000000"/>
        </w:rPr>
        <w:t xml:space="preserve"> тенге.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lastRenderedPageBreak/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D40F7F" w:rsidRDefault="00745149" w:rsidP="00D40F7F">
      <w:pPr>
        <w:jc w:val="both"/>
        <w:rPr>
          <w:color w:val="000000"/>
        </w:rPr>
      </w:pPr>
      <w:r w:rsidRPr="003F2CCF">
        <w:rPr>
          <w:color w:val="000000"/>
        </w:rPr>
        <w:t>ТОО</w:t>
      </w:r>
      <w:r w:rsidRPr="00DB3CC6">
        <w:rPr>
          <w:color w:val="000000"/>
        </w:rPr>
        <w:t xml:space="preserve"> «</w:t>
      </w:r>
      <w:r>
        <w:rPr>
          <w:color w:val="000000"/>
          <w:lang w:val="en-US"/>
        </w:rPr>
        <w:t>QZMedical</w:t>
      </w:r>
      <w:r w:rsidRPr="00DB3CC6">
        <w:rPr>
          <w:color w:val="000000"/>
        </w:rPr>
        <w:t xml:space="preserve">», </w:t>
      </w:r>
      <w:r w:rsidRPr="003F2CCF">
        <w:rPr>
          <w:color w:val="000000"/>
        </w:rPr>
        <w:t>г</w:t>
      </w:r>
      <w:r w:rsidRPr="00DB3CC6">
        <w:rPr>
          <w:color w:val="000000"/>
        </w:rPr>
        <w:t>.</w:t>
      </w:r>
      <w:r>
        <w:rPr>
          <w:color w:val="000000"/>
        </w:rPr>
        <w:t xml:space="preserve"> Усть-Каменогорск</w:t>
      </w:r>
      <w:r w:rsidRPr="00DB3CC6">
        <w:rPr>
          <w:color w:val="000000"/>
        </w:rPr>
        <w:t xml:space="preserve">, </w:t>
      </w:r>
      <w:r>
        <w:rPr>
          <w:color w:val="000000"/>
        </w:rPr>
        <w:t>ул</w:t>
      </w:r>
      <w:r w:rsidRPr="00DB3CC6">
        <w:rPr>
          <w:color w:val="000000"/>
        </w:rPr>
        <w:t xml:space="preserve">. </w:t>
      </w:r>
      <w:r>
        <w:rPr>
          <w:color w:val="000000"/>
        </w:rPr>
        <w:t>Омская, 4</w:t>
      </w:r>
      <w:r w:rsidR="005A54C7" w:rsidRPr="00E937AF">
        <w:rPr>
          <w:color w:val="000000"/>
        </w:rPr>
        <w:t xml:space="preserve"> </w:t>
      </w:r>
      <w:r w:rsidR="005A54C7" w:rsidRPr="003F2CCF">
        <w:rPr>
          <w:color w:val="000000"/>
        </w:rPr>
        <w:t xml:space="preserve">– </w:t>
      </w:r>
      <w:r w:rsidR="006F4221">
        <w:rPr>
          <w:color w:val="000000"/>
        </w:rPr>
        <w:t>1</w:t>
      </w:r>
      <w:r>
        <w:rPr>
          <w:color w:val="000000"/>
        </w:rPr>
        <w:t>6</w:t>
      </w:r>
      <w:r w:rsidR="005A54C7">
        <w:rPr>
          <w:color w:val="000000"/>
        </w:rPr>
        <w:t>.0</w:t>
      </w:r>
      <w:r>
        <w:rPr>
          <w:color w:val="000000"/>
        </w:rPr>
        <w:t>7</w:t>
      </w:r>
      <w:r w:rsidR="005A54C7" w:rsidRPr="003F2CCF">
        <w:rPr>
          <w:color w:val="000000"/>
        </w:rPr>
        <w:t>.202</w:t>
      </w:r>
      <w:r w:rsidR="00583695">
        <w:rPr>
          <w:color w:val="000000"/>
        </w:rPr>
        <w:t>1</w:t>
      </w:r>
      <w:r w:rsidR="005A54C7" w:rsidRPr="003F2CCF">
        <w:rPr>
          <w:color w:val="000000"/>
        </w:rPr>
        <w:t xml:space="preserve">г. в </w:t>
      </w:r>
      <w:r w:rsidR="005A54C7">
        <w:rPr>
          <w:color w:val="000000"/>
        </w:rPr>
        <w:t>1</w:t>
      </w:r>
      <w:r>
        <w:rPr>
          <w:color w:val="000000"/>
        </w:rPr>
        <w:t>1</w:t>
      </w:r>
      <w:r w:rsidR="006F4221">
        <w:rPr>
          <w:color w:val="000000"/>
        </w:rPr>
        <w:t>.2</w:t>
      </w:r>
      <w:r>
        <w:rPr>
          <w:color w:val="000000"/>
        </w:rPr>
        <w:t>8</w:t>
      </w:r>
      <w:r w:rsidR="005A54C7" w:rsidRPr="003F2CCF">
        <w:rPr>
          <w:color w:val="000000"/>
        </w:rPr>
        <w:t xml:space="preserve"> часов, предоставлены: </w:t>
      </w:r>
      <w:r w:rsidR="00D40F7F" w:rsidRPr="00D40F7F">
        <w:rPr>
          <w:color w:val="000000"/>
        </w:rPr>
        <w:t>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задолженности, справка с банка приложены),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8A556C" w:rsidRPr="003F2CCF" w:rsidRDefault="008A556C" w:rsidP="00D40F7F">
      <w:pPr>
        <w:jc w:val="both"/>
        <w:rPr>
          <w:color w:val="000000"/>
          <w:shd w:val="clear" w:color="auto" w:fill="FFFFFF"/>
        </w:rPr>
      </w:pPr>
      <w:bookmarkStart w:id="0" w:name="_GoBack"/>
      <w:bookmarkEnd w:id="0"/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6"/>
        <w:gridCol w:w="6018"/>
        <w:gridCol w:w="2552"/>
      </w:tblGrid>
      <w:tr w:rsidR="006F4221" w:rsidRPr="003F2CCF" w:rsidTr="00596385">
        <w:trPr>
          <w:trHeight w:val="72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21" w:rsidRPr="003F2CCF" w:rsidRDefault="006F4221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6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21" w:rsidRPr="003F2CCF" w:rsidRDefault="006F4221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21" w:rsidRPr="003F2CCF" w:rsidRDefault="006F4221" w:rsidP="00596385">
            <w:pPr>
              <w:jc w:val="center"/>
              <w:rPr>
                <w:b/>
                <w:bCs/>
                <w:color w:val="000000"/>
              </w:rPr>
            </w:pPr>
            <w:r w:rsidRPr="006F4221">
              <w:rPr>
                <w:b/>
                <w:bCs/>
                <w:color w:val="000000"/>
              </w:rPr>
              <w:t>ТОО «</w:t>
            </w:r>
            <w:proofErr w:type="spellStart"/>
            <w:r w:rsidR="00596385" w:rsidRPr="00596385">
              <w:rPr>
                <w:b/>
                <w:bCs/>
                <w:color w:val="000000"/>
              </w:rPr>
              <w:t>QZMedical</w:t>
            </w:r>
            <w:proofErr w:type="spellEnd"/>
            <w:r w:rsidRPr="006F4221">
              <w:rPr>
                <w:b/>
                <w:bCs/>
                <w:color w:val="000000"/>
              </w:rPr>
              <w:t>»</w:t>
            </w:r>
          </w:p>
        </w:tc>
      </w:tr>
      <w:tr w:rsidR="006F4221" w:rsidRPr="003F2CCF" w:rsidTr="006F4221">
        <w:trPr>
          <w:trHeight w:val="27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21" w:rsidRPr="003F2CCF" w:rsidRDefault="006F4221" w:rsidP="007C74E6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221" w:rsidRPr="00E332C9" w:rsidRDefault="00596385" w:rsidP="007C74E6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6D1219">
              <w:rPr>
                <w:color w:val="000000"/>
              </w:rPr>
              <w:t xml:space="preserve">омплект для </w:t>
            </w:r>
            <w:proofErr w:type="spellStart"/>
            <w:r w:rsidRPr="006D1219">
              <w:rPr>
                <w:color w:val="000000"/>
              </w:rPr>
              <w:t>химиоэмболизации</w:t>
            </w:r>
            <w:proofErr w:type="spellEnd"/>
            <w:r w:rsidRPr="006D1219">
              <w:rPr>
                <w:color w:val="000000"/>
              </w:rPr>
              <w:t xml:space="preserve"> печени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21" w:rsidRDefault="00596385" w:rsidP="00B3256B">
            <w:pPr>
              <w:jc w:val="center"/>
            </w:pPr>
            <w:r w:rsidRPr="00596385">
              <w:t>994 000,00</w:t>
            </w:r>
          </w:p>
        </w:tc>
      </w:tr>
    </w:tbl>
    <w:p w:rsidR="0055039E" w:rsidRPr="003F2CCF" w:rsidRDefault="00D377C2" w:rsidP="00E255BD">
      <w:pPr>
        <w:tabs>
          <w:tab w:val="left" w:pos="142"/>
          <w:tab w:val="left" w:pos="426"/>
        </w:tabs>
        <w:rPr>
          <w:color w:val="000000"/>
        </w:rPr>
      </w:pPr>
      <w:r w:rsidRPr="003F2CCF">
        <w:rPr>
          <w:color w:val="000000"/>
        </w:rPr>
        <w:t xml:space="preserve">4. </w:t>
      </w:r>
      <w:r w:rsidR="00E255BD" w:rsidRPr="00E255BD">
        <w:rPr>
          <w:color w:val="000000"/>
        </w:rPr>
        <w:t xml:space="preserve"> </w:t>
      </w:r>
      <w:r w:rsidR="0055039E" w:rsidRPr="003F2CCF">
        <w:rPr>
          <w:color w:val="000000"/>
        </w:rPr>
        <w:t>Присутствовали представители потенциальных поставщиков при вскрытии конвертов:</w:t>
      </w:r>
    </w:p>
    <w:p w:rsidR="00B77306" w:rsidRPr="003F2CCF" w:rsidRDefault="006F4221" w:rsidP="003F2CCF">
      <w:pPr>
        <w:rPr>
          <w:color w:val="000000"/>
        </w:rPr>
      </w:pPr>
      <w:r w:rsidRPr="003F2CCF">
        <w:rPr>
          <w:color w:val="000000"/>
        </w:rPr>
        <w:t>отсутствовало</w:t>
      </w:r>
      <w:r w:rsidR="00D377C2" w:rsidRPr="003F2CCF">
        <w:rPr>
          <w:color w:val="000000"/>
        </w:rPr>
        <w:t>.</w:t>
      </w:r>
    </w:p>
    <w:p w:rsidR="005D453F" w:rsidRPr="003F2CCF" w:rsidRDefault="005D453F" w:rsidP="003F2CCF"/>
    <w:p w:rsidR="00B01A9D" w:rsidRDefault="00B01A9D" w:rsidP="00B01A9D">
      <w:pPr>
        <w:jc w:val="both"/>
      </w:pPr>
    </w:p>
    <w:p w:rsidR="00B01A9D" w:rsidRDefault="00B01A9D" w:rsidP="00B01A9D">
      <w:pPr>
        <w:jc w:val="both"/>
      </w:pPr>
    </w:p>
    <w:p w:rsidR="00596385" w:rsidRPr="00596385" w:rsidRDefault="00596385" w:rsidP="00596385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596385">
        <w:rPr>
          <w:rFonts w:eastAsiaTheme="minorHAnsi"/>
          <w:b/>
          <w:sz w:val="22"/>
          <w:szCs w:val="22"/>
          <w:lang w:eastAsia="en-US"/>
        </w:rPr>
        <w:t xml:space="preserve">Председатель </w:t>
      </w:r>
      <w:r w:rsidRPr="00596385">
        <w:rPr>
          <w:rFonts w:eastAsiaTheme="minorHAnsi"/>
          <w:b/>
          <w:sz w:val="22"/>
          <w:szCs w:val="22"/>
          <w:lang w:eastAsia="en-US"/>
        </w:rPr>
        <w:tab/>
      </w:r>
      <w:r w:rsidRPr="00596385">
        <w:rPr>
          <w:rFonts w:eastAsiaTheme="minorHAnsi"/>
          <w:b/>
          <w:sz w:val="22"/>
          <w:szCs w:val="22"/>
          <w:lang w:eastAsia="en-US"/>
        </w:rPr>
        <w:tab/>
      </w:r>
      <w:r w:rsidRPr="00596385">
        <w:rPr>
          <w:rFonts w:eastAsiaTheme="minorHAnsi"/>
          <w:b/>
          <w:sz w:val="22"/>
          <w:szCs w:val="22"/>
          <w:lang w:eastAsia="en-US"/>
        </w:rPr>
        <w:tab/>
      </w:r>
      <w:r w:rsidRPr="00596385">
        <w:rPr>
          <w:rFonts w:eastAsiaTheme="minorHAnsi"/>
          <w:b/>
          <w:sz w:val="22"/>
          <w:szCs w:val="22"/>
          <w:lang w:eastAsia="en-US"/>
        </w:rPr>
        <w:tab/>
      </w:r>
      <w:r w:rsidRPr="00596385">
        <w:rPr>
          <w:rFonts w:eastAsiaTheme="minorHAnsi"/>
          <w:b/>
          <w:sz w:val="22"/>
          <w:szCs w:val="22"/>
          <w:lang w:eastAsia="en-US"/>
        </w:rPr>
        <w:tab/>
      </w:r>
      <w:r w:rsidRPr="00596385">
        <w:rPr>
          <w:rFonts w:eastAsiaTheme="minorHAnsi"/>
          <w:b/>
          <w:sz w:val="22"/>
          <w:szCs w:val="22"/>
          <w:lang w:eastAsia="en-US"/>
        </w:rPr>
        <w:tab/>
      </w:r>
      <w:r w:rsidRPr="00596385">
        <w:rPr>
          <w:rFonts w:eastAsiaTheme="minorHAnsi"/>
          <w:b/>
          <w:sz w:val="22"/>
          <w:szCs w:val="22"/>
          <w:lang w:eastAsia="en-US"/>
        </w:rPr>
        <w:tab/>
      </w:r>
      <w:r w:rsidRPr="00596385">
        <w:rPr>
          <w:rFonts w:eastAsiaTheme="minorHAnsi"/>
          <w:b/>
          <w:sz w:val="22"/>
          <w:szCs w:val="22"/>
          <w:lang w:eastAsia="en-US"/>
        </w:rPr>
        <w:tab/>
        <w:t xml:space="preserve">               </w:t>
      </w:r>
      <w:proofErr w:type="spellStart"/>
      <w:r w:rsidRPr="00596385">
        <w:rPr>
          <w:rFonts w:eastAsiaTheme="minorHAnsi"/>
          <w:b/>
          <w:sz w:val="22"/>
          <w:szCs w:val="22"/>
          <w:lang w:eastAsia="en-US"/>
        </w:rPr>
        <w:t>Кухарева</w:t>
      </w:r>
      <w:proofErr w:type="spellEnd"/>
      <w:r w:rsidRPr="00596385">
        <w:rPr>
          <w:rFonts w:eastAsiaTheme="minorHAnsi"/>
          <w:b/>
          <w:sz w:val="22"/>
          <w:szCs w:val="22"/>
          <w:lang w:eastAsia="en-US"/>
        </w:rPr>
        <w:t xml:space="preserve"> А.А.</w:t>
      </w:r>
    </w:p>
    <w:p w:rsidR="00596385" w:rsidRPr="00596385" w:rsidRDefault="00596385" w:rsidP="00596385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596385" w:rsidRPr="00596385" w:rsidRDefault="00596385" w:rsidP="00596385">
      <w:pPr>
        <w:jc w:val="both"/>
        <w:rPr>
          <w:rFonts w:eastAsiaTheme="minorHAnsi"/>
          <w:sz w:val="22"/>
          <w:szCs w:val="22"/>
          <w:lang w:eastAsia="en-US"/>
        </w:rPr>
      </w:pPr>
      <w:r w:rsidRPr="00596385">
        <w:rPr>
          <w:rFonts w:eastAsiaTheme="minorHAnsi"/>
          <w:sz w:val="22"/>
          <w:szCs w:val="22"/>
          <w:lang w:eastAsia="en-US"/>
        </w:rPr>
        <w:t xml:space="preserve">Заместитель председателя                                                                                                     </w:t>
      </w:r>
      <w:proofErr w:type="spellStart"/>
      <w:r w:rsidRPr="00596385">
        <w:rPr>
          <w:rFonts w:eastAsiaTheme="minorHAnsi"/>
          <w:sz w:val="22"/>
          <w:szCs w:val="22"/>
          <w:lang w:eastAsia="en-US"/>
        </w:rPr>
        <w:t>Умурзаков</w:t>
      </w:r>
      <w:proofErr w:type="spellEnd"/>
      <w:r w:rsidRPr="00596385">
        <w:rPr>
          <w:rFonts w:eastAsiaTheme="minorHAnsi"/>
          <w:sz w:val="22"/>
          <w:szCs w:val="22"/>
          <w:lang w:eastAsia="en-US"/>
        </w:rPr>
        <w:t xml:space="preserve"> Х.Т.</w:t>
      </w:r>
    </w:p>
    <w:p w:rsidR="00596385" w:rsidRPr="00596385" w:rsidRDefault="00596385" w:rsidP="00596385">
      <w:pPr>
        <w:jc w:val="both"/>
        <w:rPr>
          <w:rFonts w:eastAsiaTheme="minorHAnsi"/>
          <w:sz w:val="22"/>
          <w:szCs w:val="22"/>
          <w:lang w:eastAsia="en-US"/>
        </w:rPr>
      </w:pPr>
    </w:p>
    <w:p w:rsidR="00596385" w:rsidRPr="00596385" w:rsidRDefault="00596385" w:rsidP="00596385">
      <w:pPr>
        <w:jc w:val="both"/>
        <w:rPr>
          <w:rFonts w:eastAsiaTheme="minorHAnsi"/>
          <w:sz w:val="22"/>
          <w:szCs w:val="22"/>
          <w:lang w:eastAsia="en-US"/>
        </w:rPr>
      </w:pPr>
      <w:r w:rsidRPr="00596385">
        <w:rPr>
          <w:rFonts w:eastAsiaTheme="minorHAnsi"/>
          <w:sz w:val="22"/>
          <w:szCs w:val="22"/>
          <w:lang w:eastAsia="en-US"/>
        </w:rPr>
        <w:t>Члены комиссии:</w:t>
      </w:r>
    </w:p>
    <w:p w:rsidR="00596385" w:rsidRPr="00596385" w:rsidRDefault="00596385" w:rsidP="0059638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96385">
        <w:rPr>
          <w:sz w:val="22"/>
          <w:szCs w:val="22"/>
        </w:rPr>
        <w:t>Садыков Ж.С.</w:t>
      </w:r>
    </w:p>
    <w:p w:rsidR="00596385" w:rsidRPr="00596385" w:rsidRDefault="00596385" w:rsidP="00596385">
      <w:pPr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596385">
        <w:rPr>
          <w:rFonts w:eastAsiaTheme="minorHAnsi"/>
          <w:sz w:val="22"/>
          <w:szCs w:val="22"/>
          <w:lang w:eastAsia="en-US"/>
        </w:rPr>
        <w:t>Кайсарулы</w:t>
      </w:r>
      <w:proofErr w:type="spellEnd"/>
      <w:r w:rsidRPr="00596385">
        <w:rPr>
          <w:rFonts w:eastAsiaTheme="minorHAnsi"/>
          <w:sz w:val="22"/>
          <w:szCs w:val="22"/>
          <w:lang w:eastAsia="en-US"/>
        </w:rPr>
        <w:t xml:space="preserve"> Т.</w:t>
      </w:r>
    </w:p>
    <w:p w:rsidR="00596385" w:rsidRPr="00596385" w:rsidRDefault="00596385" w:rsidP="00596385">
      <w:pPr>
        <w:jc w:val="both"/>
        <w:rPr>
          <w:rFonts w:eastAsiaTheme="minorHAnsi"/>
          <w:sz w:val="22"/>
          <w:szCs w:val="22"/>
          <w:lang w:eastAsia="en-US"/>
        </w:rPr>
      </w:pPr>
      <w:r w:rsidRPr="00596385">
        <w:rPr>
          <w:rFonts w:eastAsiaTheme="minorHAnsi"/>
          <w:sz w:val="22"/>
          <w:szCs w:val="22"/>
          <w:lang w:eastAsia="en-US"/>
        </w:rPr>
        <w:t>Советов Н.А.</w:t>
      </w:r>
    </w:p>
    <w:p w:rsidR="00596385" w:rsidRPr="00596385" w:rsidRDefault="00596385" w:rsidP="00596385">
      <w:pPr>
        <w:jc w:val="both"/>
        <w:rPr>
          <w:rFonts w:eastAsiaTheme="minorHAnsi"/>
          <w:sz w:val="22"/>
          <w:szCs w:val="22"/>
          <w:lang w:eastAsia="en-US"/>
        </w:rPr>
      </w:pPr>
    </w:p>
    <w:p w:rsidR="00596385" w:rsidRPr="00596385" w:rsidRDefault="00596385" w:rsidP="00596385">
      <w:pPr>
        <w:jc w:val="both"/>
        <w:rPr>
          <w:rFonts w:eastAsiaTheme="minorHAnsi"/>
          <w:sz w:val="22"/>
          <w:szCs w:val="22"/>
          <w:lang w:eastAsia="en-US"/>
        </w:rPr>
      </w:pPr>
    </w:p>
    <w:p w:rsidR="00596385" w:rsidRPr="00596385" w:rsidRDefault="00596385" w:rsidP="00596385">
      <w:pPr>
        <w:jc w:val="both"/>
        <w:rPr>
          <w:rFonts w:eastAsiaTheme="minorHAnsi"/>
          <w:sz w:val="22"/>
          <w:szCs w:val="22"/>
          <w:lang w:eastAsia="en-US"/>
        </w:rPr>
      </w:pPr>
      <w:r w:rsidRPr="00596385">
        <w:rPr>
          <w:rFonts w:eastAsiaTheme="minorHAnsi"/>
          <w:sz w:val="22"/>
          <w:szCs w:val="22"/>
          <w:lang w:eastAsia="en-US"/>
        </w:rPr>
        <w:t xml:space="preserve">Секретарь </w:t>
      </w:r>
      <w:r w:rsidRPr="00596385">
        <w:rPr>
          <w:rFonts w:eastAsiaTheme="minorHAnsi"/>
          <w:sz w:val="22"/>
          <w:szCs w:val="22"/>
          <w:lang w:eastAsia="en-US"/>
        </w:rPr>
        <w:tab/>
      </w:r>
      <w:r w:rsidRPr="00596385">
        <w:rPr>
          <w:rFonts w:eastAsiaTheme="minorHAnsi"/>
          <w:sz w:val="22"/>
          <w:szCs w:val="22"/>
          <w:lang w:eastAsia="en-US"/>
        </w:rPr>
        <w:tab/>
      </w:r>
      <w:r w:rsidRPr="00596385">
        <w:rPr>
          <w:rFonts w:eastAsiaTheme="minorHAnsi"/>
          <w:sz w:val="22"/>
          <w:szCs w:val="22"/>
          <w:lang w:eastAsia="en-US"/>
        </w:rPr>
        <w:tab/>
      </w:r>
      <w:r w:rsidRPr="00596385">
        <w:rPr>
          <w:rFonts w:eastAsiaTheme="minorHAnsi"/>
          <w:sz w:val="22"/>
          <w:szCs w:val="22"/>
          <w:lang w:eastAsia="en-US"/>
        </w:rPr>
        <w:tab/>
      </w:r>
      <w:r w:rsidRPr="00596385">
        <w:rPr>
          <w:rFonts w:eastAsiaTheme="minorHAnsi"/>
          <w:sz w:val="22"/>
          <w:szCs w:val="22"/>
          <w:lang w:eastAsia="en-US"/>
        </w:rPr>
        <w:tab/>
      </w:r>
      <w:r w:rsidRPr="00596385">
        <w:rPr>
          <w:rFonts w:eastAsiaTheme="minorHAnsi"/>
          <w:sz w:val="22"/>
          <w:szCs w:val="22"/>
          <w:lang w:eastAsia="en-US"/>
        </w:rPr>
        <w:tab/>
      </w:r>
      <w:r w:rsidRPr="00596385">
        <w:rPr>
          <w:rFonts w:eastAsiaTheme="minorHAnsi"/>
          <w:sz w:val="22"/>
          <w:szCs w:val="22"/>
          <w:lang w:eastAsia="en-US"/>
        </w:rPr>
        <w:tab/>
      </w:r>
      <w:r w:rsidRPr="00596385">
        <w:rPr>
          <w:rFonts w:eastAsiaTheme="minorHAnsi"/>
          <w:sz w:val="22"/>
          <w:szCs w:val="22"/>
          <w:lang w:eastAsia="en-US"/>
        </w:rPr>
        <w:tab/>
      </w:r>
      <w:r w:rsidRPr="00596385">
        <w:rPr>
          <w:rFonts w:eastAsiaTheme="minorHAnsi"/>
          <w:sz w:val="22"/>
          <w:szCs w:val="22"/>
          <w:lang w:eastAsia="en-US"/>
        </w:rPr>
        <w:tab/>
        <w:t xml:space="preserve">               Корженко О.О.</w:t>
      </w:r>
    </w:p>
    <w:p w:rsidR="00B01A9D" w:rsidRPr="00711D2C" w:rsidRDefault="00B01A9D" w:rsidP="00B01A9D">
      <w:pPr>
        <w:jc w:val="both"/>
        <w:rPr>
          <w:rFonts w:eastAsiaTheme="minorHAnsi"/>
          <w:lang w:eastAsia="en-US"/>
        </w:rPr>
      </w:pPr>
    </w:p>
    <w:p w:rsidR="00417BC7" w:rsidRPr="003F2CCF" w:rsidRDefault="00417BC7" w:rsidP="003F2CCF"/>
    <w:sectPr w:rsidR="00417BC7" w:rsidRPr="003F2CCF" w:rsidSect="00E255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517A4"/>
    <w:rsid w:val="0008351B"/>
    <w:rsid w:val="000906FA"/>
    <w:rsid w:val="000B3D13"/>
    <w:rsid w:val="00144BE5"/>
    <w:rsid w:val="00144E82"/>
    <w:rsid w:val="001E0FE4"/>
    <w:rsid w:val="00244D6E"/>
    <w:rsid w:val="002547B7"/>
    <w:rsid w:val="003830BD"/>
    <w:rsid w:val="003F2CCF"/>
    <w:rsid w:val="00417BC7"/>
    <w:rsid w:val="00434FDC"/>
    <w:rsid w:val="00444086"/>
    <w:rsid w:val="004E536F"/>
    <w:rsid w:val="00526641"/>
    <w:rsid w:val="0055039E"/>
    <w:rsid w:val="00583695"/>
    <w:rsid w:val="0059233F"/>
    <w:rsid w:val="00596385"/>
    <w:rsid w:val="005A54C7"/>
    <w:rsid w:val="005D453F"/>
    <w:rsid w:val="0068612A"/>
    <w:rsid w:val="006A6DAE"/>
    <w:rsid w:val="006F4221"/>
    <w:rsid w:val="00711D2C"/>
    <w:rsid w:val="00745149"/>
    <w:rsid w:val="0075072C"/>
    <w:rsid w:val="007A5182"/>
    <w:rsid w:val="007C74E6"/>
    <w:rsid w:val="008A556C"/>
    <w:rsid w:val="008C2BEA"/>
    <w:rsid w:val="00995A88"/>
    <w:rsid w:val="009B5D82"/>
    <w:rsid w:val="00A20466"/>
    <w:rsid w:val="00A74CB3"/>
    <w:rsid w:val="00AE786F"/>
    <w:rsid w:val="00B01A9D"/>
    <w:rsid w:val="00B3256B"/>
    <w:rsid w:val="00B34726"/>
    <w:rsid w:val="00B77306"/>
    <w:rsid w:val="00B9187A"/>
    <w:rsid w:val="00CD3AC7"/>
    <w:rsid w:val="00D13123"/>
    <w:rsid w:val="00D15ED9"/>
    <w:rsid w:val="00D208EB"/>
    <w:rsid w:val="00D377C2"/>
    <w:rsid w:val="00D40F7F"/>
    <w:rsid w:val="00D51782"/>
    <w:rsid w:val="00D81307"/>
    <w:rsid w:val="00D9719D"/>
    <w:rsid w:val="00E14110"/>
    <w:rsid w:val="00E255BD"/>
    <w:rsid w:val="00E51EEA"/>
    <w:rsid w:val="00E76F51"/>
    <w:rsid w:val="00E937AF"/>
    <w:rsid w:val="00EA6F0C"/>
    <w:rsid w:val="00EB55B9"/>
    <w:rsid w:val="00F569EE"/>
    <w:rsid w:val="00FA27EC"/>
    <w:rsid w:val="00FD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369E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8D63-523C-46D4-A9C9-AC8F42CA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2020-02-25T14:47:00Z</cp:lastPrinted>
  <dcterms:created xsi:type="dcterms:W3CDTF">2021-07-21T10:34:00Z</dcterms:created>
  <dcterms:modified xsi:type="dcterms:W3CDTF">2021-07-23T11:40:00Z</dcterms:modified>
</cp:coreProperties>
</file>