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12" w:rsidRDefault="00193312" w:rsidP="00E92D6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p w:rsidR="00193312" w:rsidRDefault="00193312" w:rsidP="00E92D6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p w:rsidR="00BC176F" w:rsidRDefault="0041547A" w:rsidP="00E92D6E">
      <w:pPr>
        <w:jc w:val="center"/>
        <w:rPr>
          <w:rFonts w:ascii="Times New Roman" w:hAnsi="Times New Roman" w:cs="Times New Roman"/>
          <w:b/>
          <w:spacing w:val="2"/>
          <w:sz w:val="24"/>
        </w:rPr>
      </w:pPr>
      <w:r w:rsidRPr="00854603">
        <w:rPr>
          <w:rFonts w:ascii="Times New Roman" w:hAnsi="Times New Roman" w:cs="Times New Roman"/>
          <w:b/>
          <w:spacing w:val="2"/>
          <w:sz w:val="24"/>
        </w:rPr>
        <w:t>Техническая спецификация</w:t>
      </w:r>
    </w:p>
    <w:p w:rsidR="00BB4A15" w:rsidRPr="00854603" w:rsidRDefault="00BC176F" w:rsidP="00BC176F">
      <w:pPr>
        <w:tabs>
          <w:tab w:val="left" w:pos="2010"/>
          <w:tab w:val="center" w:pos="7285"/>
        </w:tabs>
        <w:rPr>
          <w:rFonts w:ascii="Times New Roman" w:hAnsi="Times New Roman" w:cs="Times New Roman"/>
          <w:b/>
          <w:spacing w:val="2"/>
          <w:sz w:val="24"/>
        </w:rPr>
      </w:pPr>
      <w:r>
        <w:rPr>
          <w:rFonts w:ascii="Times New Roman" w:hAnsi="Times New Roman" w:cs="Times New Roman"/>
          <w:b/>
          <w:spacing w:val="2"/>
          <w:sz w:val="24"/>
        </w:rPr>
        <w:t>Лот №2</w:t>
      </w:r>
    </w:p>
    <w:tbl>
      <w:tblPr>
        <w:tblW w:w="14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480"/>
        <w:gridCol w:w="523"/>
        <w:gridCol w:w="2912"/>
        <w:gridCol w:w="6077"/>
        <w:gridCol w:w="1491"/>
      </w:tblGrid>
      <w:tr w:rsidR="00BB4A15" w:rsidRPr="00854603" w:rsidTr="00A86DFF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4A15" w:rsidRPr="00854603" w:rsidRDefault="00BB4A15" w:rsidP="004D0F2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4A15" w:rsidRPr="00854603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b/>
                <w:sz w:val="24"/>
                <w:lang w:eastAsia="en-US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4A15" w:rsidRPr="00854603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b/>
                <w:sz w:val="24"/>
                <w:lang w:eastAsia="en-US"/>
              </w:rPr>
              <w:t>Описание</w:t>
            </w:r>
          </w:p>
        </w:tc>
      </w:tr>
      <w:tr w:rsidR="00BB4A15" w:rsidRPr="00854603" w:rsidTr="00A86DF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854603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854603" w:rsidRDefault="00BB4A15" w:rsidP="004D0F2E">
            <w:pPr>
              <w:ind w:right="-10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медицинского изделий, требующего сервисного обслуживания (далее – МИ ТСО)</w:t>
            </w:r>
          </w:p>
          <w:p w:rsidR="00BB4A15" w:rsidRPr="00854603" w:rsidRDefault="00BB4A15" w:rsidP="004D0F2E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/>
                <w:sz w:val="24"/>
                <w:lang w:eastAsia="en-US"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F" w:rsidRPr="00854603" w:rsidRDefault="00A86DFF" w:rsidP="000A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Аппарат подогрева крови, кровезаменителей и растворов при </w:t>
            </w:r>
            <w:proofErr w:type="spellStart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инфузионной</w:t>
            </w:r>
            <w:proofErr w:type="spellEnd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терапии </w:t>
            </w:r>
          </w:p>
        </w:tc>
      </w:tr>
      <w:tr w:rsidR="0001004D" w:rsidRPr="00854603" w:rsidTr="00A86DFF">
        <w:trPr>
          <w:trHeight w:val="6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ind w:right="-10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b/>
                <w:sz w:val="24"/>
                <w:lang w:eastAsia="en-US"/>
              </w:rPr>
              <w:t>Требования к комплектации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/>
                <w:sz w:val="24"/>
                <w:lang w:eastAsia="en-US"/>
              </w:rPr>
              <w:t>№</w:t>
            </w:r>
          </w:p>
          <w:p w:rsidR="0001004D" w:rsidRPr="00854603" w:rsidRDefault="0001004D" w:rsidP="004D0F2E">
            <w:pPr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/>
                <w:sz w:val="24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Наименование комплектующего к МИ ТСО </w:t>
            </w:r>
          </w:p>
          <w:p w:rsidR="0001004D" w:rsidRPr="00854603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/>
                <w:sz w:val="24"/>
                <w:lang w:eastAsia="en-US"/>
              </w:rPr>
              <w:t>(в соответствии с государственным реестром МИ ТСО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/>
                <w:sz w:val="24"/>
                <w:lang w:eastAsia="en-US"/>
              </w:rPr>
              <w:t>Модель/марка, каталожный номер, краткая техническая характеристика комплектующего к МИ ТСО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/>
                <w:sz w:val="24"/>
                <w:lang w:eastAsia="en-US"/>
              </w:rPr>
              <w:t>Требуемое количество</w:t>
            </w:r>
          </w:p>
          <w:p w:rsidR="0001004D" w:rsidRPr="00854603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/>
                <w:sz w:val="24"/>
                <w:lang w:eastAsia="en-US"/>
              </w:rPr>
              <w:t>(с указанием единицы измерения)</w:t>
            </w:r>
          </w:p>
        </w:tc>
      </w:tr>
      <w:tr w:rsidR="0001004D" w:rsidRPr="00854603" w:rsidTr="00A86DF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4D" w:rsidRPr="00854603" w:rsidRDefault="0001004D" w:rsidP="004D0F2E">
            <w:pPr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/>
                <w:sz w:val="24"/>
                <w:lang w:eastAsia="en-US"/>
              </w:rPr>
              <w:t>Основные комплектующие</w:t>
            </w:r>
          </w:p>
        </w:tc>
      </w:tr>
      <w:tr w:rsidR="0001004D" w:rsidRPr="00854603" w:rsidTr="00A86DF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854603" w:rsidRDefault="0001004D" w:rsidP="004D0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Аппарат подогрева крови, кровезаменителей и растворов при </w:t>
            </w:r>
            <w:proofErr w:type="spellStart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инфузионной</w:t>
            </w:r>
            <w:proofErr w:type="spellEnd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терапии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7A" w:rsidRPr="00854603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Аппарат предназначен для предотвращения и лечения гипотермии и вызываемых ею осложнений в до-, </w:t>
            </w:r>
            <w:proofErr w:type="spellStart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интра</w:t>
            </w:r>
            <w:proofErr w:type="spellEnd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-, </w:t>
            </w:r>
            <w:proofErr w:type="spellStart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постоперативных</w:t>
            </w:r>
            <w:proofErr w:type="spellEnd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периодах.</w:t>
            </w:r>
            <w:r w:rsidRPr="00854603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</w:p>
          <w:p w:rsidR="0041547A" w:rsidRPr="00854603" w:rsidRDefault="0041547A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</w:p>
          <w:p w:rsidR="0001004D" w:rsidRPr="00854603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Область применения: </w:t>
            </w:r>
            <w:r w:rsidR="000A3903" w:rsidRPr="00854603">
              <w:rPr>
                <w:rFonts w:ascii="Times New Roman" w:hAnsi="Times New Roman" w:cs="Times New Roman"/>
                <w:sz w:val="24"/>
                <w:lang w:eastAsia="en-US"/>
              </w:rPr>
              <w:t>для реанимационного отделения</w:t>
            </w: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, дневной стационар, больничные палаты, везде где требуется </w:t>
            </w:r>
            <w:proofErr w:type="spellStart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инфузионная</w:t>
            </w:r>
            <w:proofErr w:type="spellEnd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терапия, переливание крови и кровезаменителей. </w:t>
            </w:r>
          </w:p>
          <w:p w:rsidR="0041547A" w:rsidRPr="00854603" w:rsidRDefault="0041547A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01004D" w:rsidRPr="00854603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Принцип </w:t>
            </w:r>
            <w:r w:rsidR="00FB5FBA" w:rsidRPr="00854603">
              <w:rPr>
                <w:rFonts w:ascii="Times New Roman" w:hAnsi="Times New Roman" w:cs="Times New Roman"/>
                <w:sz w:val="24"/>
                <w:lang w:eastAsia="en-US"/>
              </w:rPr>
              <w:t>работы аппарата</w:t>
            </w: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:</w:t>
            </w:r>
            <w:r w:rsidRPr="00854603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</w:p>
          <w:p w:rsidR="0001004D" w:rsidRPr="00854603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- </w:t>
            </w:r>
            <w:r w:rsidR="00FB5FBA" w:rsidRPr="00854603">
              <w:rPr>
                <w:rFonts w:ascii="Times New Roman" w:hAnsi="Times New Roman" w:cs="Times New Roman"/>
                <w:sz w:val="24"/>
                <w:lang w:eastAsia="en-US"/>
              </w:rPr>
              <w:t>непрерывность нагрева</w:t>
            </w: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потока жидкости, протекающей по </w:t>
            </w:r>
            <w:proofErr w:type="spellStart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инфузионной</w:t>
            </w:r>
            <w:proofErr w:type="spellEnd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магистрали через теплообменник; </w:t>
            </w:r>
          </w:p>
          <w:p w:rsidR="0001004D" w:rsidRPr="00854603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- равномерность нагрева потока жидкости. </w:t>
            </w:r>
          </w:p>
          <w:p w:rsidR="0041547A" w:rsidRPr="00854603" w:rsidRDefault="0001004D" w:rsidP="004D0F2E">
            <w:pPr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Возможность </w:t>
            </w:r>
            <w:r w:rsidRPr="00854603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использования нескольких </w:t>
            </w:r>
            <w:proofErr w:type="spellStart"/>
            <w:r w:rsidRPr="00854603">
              <w:rPr>
                <w:rFonts w:ascii="Times New Roman" w:hAnsi="Times New Roman" w:cs="Times New Roman"/>
                <w:iCs/>
                <w:sz w:val="24"/>
                <w:lang w:eastAsia="en-US"/>
              </w:rPr>
              <w:t>инфузионных</w:t>
            </w:r>
            <w:proofErr w:type="spellEnd"/>
            <w:r w:rsidRPr="00854603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систем одновременно.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iCs/>
                <w:sz w:val="24"/>
                <w:lang w:eastAsia="en-US"/>
              </w:rPr>
              <w:lastRenderedPageBreak/>
              <w:t>Возможность</w:t>
            </w: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применения при больших скоростях </w:t>
            </w:r>
            <w:proofErr w:type="spellStart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инфузии</w:t>
            </w:r>
            <w:proofErr w:type="spellEnd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Температура теплообменника регулируется в диапазоне: 34ºС до 41.5ºС   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Точность задания температуры: 0.1 ºС.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Точность поддержания температуры: ±5%.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При выключении/включении аппарат запоминает последнюю установленную температуру.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сигнала тревоги и автоматического отключения процесса нагрева при превышении температуры свыше 42 ºС.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самотестирования аппарата на работоспособность температурных датчиков со световой и звуковой сигнализацией.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Средняя потребляемая мощность: не более 30 Ватт.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пыле- влагозащищенной клавиатуры управления. Наличие яркого цифрового </w:t>
            </w:r>
            <w:r w:rsidR="00FB5FBA" w:rsidRPr="00854603">
              <w:rPr>
                <w:rFonts w:ascii="Times New Roman" w:hAnsi="Times New Roman" w:cs="Times New Roman"/>
                <w:sz w:val="24"/>
                <w:lang w:eastAsia="en-US"/>
              </w:rPr>
              <w:t>LED индикатора</w:t>
            </w: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для отображения текущей температуры. Наличие LED индикатора для отображения процесса работы теплообменника. Наличие звукового сопровождения нажатия клавиш управления.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Раздельные клавиши для запуска и остановки процесса нагрева.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Обеспечение обогрева крови, кровезаменителей и </w:t>
            </w:r>
            <w:proofErr w:type="spellStart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инфузионных</w:t>
            </w:r>
            <w:proofErr w:type="spellEnd"/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растворов, вливаемых со скоростью до 1 л/час. </w:t>
            </w:r>
          </w:p>
          <w:p w:rsidR="0041547A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Длина канавки для</w:t>
            </w:r>
            <w:r w:rsidR="000A3903"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нагрева </w:t>
            </w:r>
            <w:proofErr w:type="spellStart"/>
            <w:r w:rsidR="000A3903" w:rsidRPr="00854603">
              <w:rPr>
                <w:rFonts w:ascii="Times New Roman" w:hAnsi="Times New Roman" w:cs="Times New Roman"/>
                <w:sz w:val="24"/>
                <w:lang w:eastAsia="en-US"/>
              </w:rPr>
              <w:t>инфузионной</w:t>
            </w:r>
            <w:proofErr w:type="spellEnd"/>
            <w:r w:rsidR="000A3903"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магистрали не </w:t>
            </w:r>
            <w:bookmarkStart w:id="0" w:name="_GoBack"/>
            <w:bookmarkEnd w:id="0"/>
            <w:r w:rsidR="00FB5FBA" w:rsidRPr="00854603">
              <w:rPr>
                <w:rFonts w:ascii="Times New Roman" w:hAnsi="Times New Roman" w:cs="Times New Roman"/>
                <w:sz w:val="24"/>
                <w:lang w:eastAsia="en-US"/>
              </w:rPr>
              <w:t>менее 310</w:t>
            </w: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см. </w:t>
            </w:r>
          </w:p>
          <w:p w:rsidR="0041547A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Нагрев до необходимой температуры не более 5 минут.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Самотестирование при включении и в процессе работы.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Крепление подходит к стойкам от 15 до 55 мм в диаметре. </w:t>
            </w:r>
          </w:p>
          <w:p w:rsidR="0041547A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Конструктивные параметры: Наличие легко заменяемых предохранителей; Специальная ручка для переноса аппарата; Универсальный зажим для крепления аппарата на стойке. </w:t>
            </w:r>
          </w:p>
          <w:p w:rsidR="0041547A" w:rsidRPr="00854603" w:rsidRDefault="000A3903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Масса аппарата не более</w:t>
            </w:r>
            <w:r w:rsidR="0001004D"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 3 кг. </w:t>
            </w:r>
          </w:p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Габариты: 225х195х170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val="en-US" w:eastAsia="en-US"/>
              </w:rPr>
              <w:lastRenderedPageBreak/>
              <w:t xml:space="preserve">1 </w:t>
            </w: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шт.</w:t>
            </w:r>
          </w:p>
        </w:tc>
      </w:tr>
      <w:tr w:rsidR="0001004D" w:rsidRPr="00854603" w:rsidTr="00A86DF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hAnsi="Times New Roman" w:cs="Times New Roman"/>
                <w:i/>
                <w:sz w:val="24"/>
                <w:lang w:val="en-US" w:eastAsia="en-US"/>
              </w:rPr>
            </w:pPr>
            <w:proofErr w:type="spellStart"/>
            <w:r w:rsidRPr="00854603"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>Дополнительные</w:t>
            </w:r>
            <w:proofErr w:type="spellEnd"/>
            <w:r w:rsidRPr="00854603"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854603"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>комплектующие</w:t>
            </w:r>
            <w:proofErr w:type="spellEnd"/>
            <w:r w:rsidRPr="00854603"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>:</w:t>
            </w:r>
          </w:p>
        </w:tc>
      </w:tr>
      <w:tr w:rsidR="0001004D" w:rsidRPr="00854603" w:rsidTr="00A86DFF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Сетевой кабель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4D" w:rsidRPr="00854603" w:rsidRDefault="0001004D" w:rsidP="004D0F2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 xml:space="preserve">Сетевой кабель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854603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1 шт.</w:t>
            </w:r>
          </w:p>
        </w:tc>
      </w:tr>
      <w:tr w:rsidR="00854603" w:rsidRPr="00854603" w:rsidTr="00A60CC7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03" w:rsidRPr="00854603" w:rsidRDefault="00854603" w:rsidP="00854603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03" w:rsidRPr="00854603" w:rsidRDefault="00854603" w:rsidP="00854603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03" w:rsidRPr="00854603" w:rsidRDefault="00854603" w:rsidP="00854603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854603" w:rsidRPr="003A780E" w:rsidRDefault="00854603" w:rsidP="00854603">
            <w:pPr>
              <w:pStyle w:val="a3"/>
              <w:rPr>
                <w:sz w:val="24"/>
                <w:szCs w:val="24"/>
                <w:lang w:val="ru-RU"/>
              </w:rPr>
            </w:pPr>
            <w:r w:rsidRPr="006F5B53">
              <w:rPr>
                <w:sz w:val="24"/>
                <w:szCs w:val="24"/>
                <w:lang w:val="ru-RU"/>
              </w:rPr>
              <w:t xml:space="preserve">Стойка универсальная для  </w:t>
            </w:r>
            <w:proofErr w:type="spellStart"/>
            <w:r w:rsidRPr="006F5B53">
              <w:rPr>
                <w:sz w:val="24"/>
                <w:szCs w:val="24"/>
                <w:lang w:val="ru-RU"/>
              </w:rPr>
              <w:t>инфузионных</w:t>
            </w:r>
            <w:proofErr w:type="spellEnd"/>
            <w:r w:rsidRPr="006F5B53">
              <w:rPr>
                <w:sz w:val="24"/>
                <w:szCs w:val="24"/>
                <w:lang w:val="ru-RU"/>
              </w:rPr>
              <w:t xml:space="preserve"> растворов СУИР</w:t>
            </w:r>
          </w:p>
        </w:tc>
        <w:tc>
          <w:tcPr>
            <w:tcW w:w="0" w:type="auto"/>
          </w:tcPr>
          <w:p w:rsidR="00EA3735" w:rsidRDefault="00EA3735" w:rsidP="0085460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Стойка для </w:t>
            </w:r>
            <w:proofErr w:type="spellStart"/>
            <w:r>
              <w:rPr>
                <w:lang w:val="ru-RU"/>
              </w:rPr>
              <w:t>внутренных</w:t>
            </w:r>
            <w:proofErr w:type="spellEnd"/>
            <w:r>
              <w:rPr>
                <w:lang w:val="ru-RU"/>
              </w:rPr>
              <w:t xml:space="preserve"> вливаний в составе:</w:t>
            </w:r>
          </w:p>
          <w:p w:rsidR="00EA3735" w:rsidRDefault="00EA3735" w:rsidP="0085460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854603" w:rsidRPr="006F5B53">
              <w:rPr>
                <w:lang w:val="ru-RU"/>
              </w:rPr>
              <w:t xml:space="preserve">рючки для размещения флаконов или пакетов с инъекциями, </w:t>
            </w:r>
          </w:p>
          <w:p w:rsidR="00EA3735" w:rsidRDefault="00EA3735" w:rsidP="0085460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Лоток для манипуляции:</w:t>
            </w:r>
          </w:p>
          <w:p w:rsidR="00854603" w:rsidRDefault="00EA3735" w:rsidP="0085460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854603" w:rsidRPr="006F5B53">
              <w:rPr>
                <w:lang w:val="ru-RU"/>
              </w:rPr>
              <w:t>рючок для фиксации оборудования и зажимной винт для регулировки высоты, столик для манипуляций, пять специально прорезиненных колесиков с двумя стояночными тормозами</w:t>
            </w:r>
            <w:r>
              <w:rPr>
                <w:lang w:val="ru-RU"/>
              </w:rPr>
              <w:t>.</w:t>
            </w:r>
          </w:p>
          <w:p w:rsidR="00EA3735" w:rsidRPr="003A780E" w:rsidRDefault="00EA3735" w:rsidP="00854603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Стойка выполнена из нержавеющей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03" w:rsidRPr="00854603" w:rsidRDefault="00854603" w:rsidP="00854603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шт</w:t>
            </w:r>
            <w:proofErr w:type="spellEnd"/>
          </w:p>
        </w:tc>
      </w:tr>
      <w:tr w:rsidR="00854603" w:rsidRPr="00854603" w:rsidTr="00A86DF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03" w:rsidRPr="00854603" w:rsidRDefault="00854603" w:rsidP="00854603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03" w:rsidRPr="00854603" w:rsidRDefault="00854603" w:rsidP="00854603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03" w:rsidRPr="00854603" w:rsidRDefault="00854603" w:rsidP="00854603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03" w:rsidRPr="00854603" w:rsidRDefault="00854603" w:rsidP="0085460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Инструкция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3" w:rsidRPr="00854603" w:rsidRDefault="00854603" w:rsidP="0085460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по эксплуатации на казахском и на русском языке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03" w:rsidRPr="00854603" w:rsidRDefault="00854603" w:rsidP="00854603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4603">
              <w:rPr>
                <w:rFonts w:ascii="Times New Roman" w:hAnsi="Times New Roman" w:cs="Times New Roman"/>
                <w:sz w:val="24"/>
                <w:lang w:eastAsia="en-US"/>
              </w:rPr>
              <w:t>1 шт.</w:t>
            </w:r>
          </w:p>
        </w:tc>
      </w:tr>
      <w:tr w:rsidR="00854603" w:rsidRPr="00854603" w:rsidTr="00137851">
        <w:trPr>
          <w:trHeight w:val="470"/>
        </w:trPr>
        <w:tc>
          <w:tcPr>
            <w:tcW w:w="0" w:type="auto"/>
            <w:vAlign w:val="center"/>
            <w:hideMark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  <w:lang w:val="ru-RU"/>
              </w:rPr>
            </w:pPr>
            <w:r w:rsidRPr="0085460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  <w:hideMark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  <w:lang w:val="ru-RU"/>
              </w:rPr>
            </w:pPr>
            <w:r w:rsidRPr="00854603">
              <w:rPr>
                <w:color w:val="000000"/>
                <w:sz w:val="24"/>
                <w:szCs w:val="24"/>
                <w:lang w:val="ru-RU"/>
              </w:rPr>
              <w:t>Требования к условиям эксплуатации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4603" w:rsidRPr="00854603" w:rsidRDefault="00854603" w:rsidP="00854603">
            <w:pPr>
              <w:rPr>
                <w:rFonts w:ascii="Times New Roman" w:hAnsi="Times New Roman" w:cs="Times New Roman"/>
                <w:sz w:val="24"/>
              </w:rPr>
            </w:pPr>
            <w:r w:rsidRPr="00854603">
              <w:rPr>
                <w:rFonts w:ascii="Times New Roman" w:hAnsi="Times New Roman" w:cs="Times New Roman"/>
                <w:sz w:val="24"/>
              </w:rPr>
              <w:t xml:space="preserve">Температура воздуха </w:t>
            </w:r>
            <w:proofErr w:type="gramStart"/>
            <w:r w:rsidRPr="00854603">
              <w:rPr>
                <w:rFonts w:ascii="Times New Roman" w:hAnsi="Times New Roman" w:cs="Times New Roman"/>
                <w:sz w:val="24"/>
              </w:rPr>
              <w:t>от  +</w:t>
            </w:r>
            <w:proofErr w:type="gramEnd"/>
            <w:smartTag w:uri="urn:schemas-microsoft-com:office:smarttags" w:element="metricconverter">
              <w:smartTagPr>
                <w:attr w:name="ProductID" w:val="10°C"/>
              </w:smartTagPr>
              <w:r w:rsidRPr="00854603">
                <w:rPr>
                  <w:rFonts w:ascii="Times New Roman" w:hAnsi="Times New Roman" w:cs="Times New Roman"/>
                  <w:sz w:val="24"/>
                </w:rPr>
                <w:t>10°C</w:t>
              </w:r>
            </w:smartTag>
            <w:r w:rsidRPr="00854603">
              <w:rPr>
                <w:rFonts w:ascii="Times New Roman" w:hAnsi="Times New Roman" w:cs="Times New Roman"/>
                <w:sz w:val="24"/>
              </w:rPr>
              <w:t xml:space="preserve"> до +</w:t>
            </w:r>
            <w:smartTag w:uri="urn:schemas-microsoft-com:office:smarttags" w:element="metricconverter">
              <w:smartTagPr>
                <w:attr w:name="ProductID" w:val="40°C"/>
              </w:smartTagPr>
              <w:r w:rsidRPr="00854603">
                <w:rPr>
                  <w:rFonts w:ascii="Times New Roman" w:hAnsi="Times New Roman" w:cs="Times New Roman"/>
                  <w:sz w:val="24"/>
                </w:rPr>
                <w:t>40°C</w:t>
              </w:r>
            </w:smartTag>
            <w:r w:rsidRPr="00854603">
              <w:rPr>
                <w:rFonts w:ascii="Times New Roman" w:hAnsi="Times New Roman" w:cs="Times New Roman"/>
                <w:sz w:val="24"/>
              </w:rPr>
              <w:t xml:space="preserve">. Относительная влажность воздуха от 30% до 75%. Атмосферное давление от 700 до 1060 Гпа. Максимальная высота над уровнем моря 4000 м. </w:t>
            </w:r>
          </w:p>
        </w:tc>
      </w:tr>
      <w:tr w:rsidR="00854603" w:rsidRPr="00854603" w:rsidTr="00137851">
        <w:trPr>
          <w:trHeight w:val="470"/>
        </w:trPr>
        <w:tc>
          <w:tcPr>
            <w:tcW w:w="0" w:type="auto"/>
            <w:vAlign w:val="center"/>
            <w:hideMark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  <w:lang w:val="ru-RU"/>
              </w:rPr>
            </w:pPr>
            <w:r w:rsidRPr="0085460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  <w:hideMark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  <w:lang w:val="ru-RU"/>
              </w:rPr>
            </w:pPr>
            <w:r w:rsidRPr="00854603">
              <w:rPr>
                <w:color w:val="000000"/>
                <w:sz w:val="24"/>
                <w:szCs w:val="24"/>
                <w:lang w:val="ru-RU"/>
              </w:rPr>
              <w:t>Условия осуществления поставки МИ</w:t>
            </w:r>
            <w:r w:rsidRPr="00854603">
              <w:rPr>
                <w:sz w:val="24"/>
                <w:szCs w:val="24"/>
                <w:lang w:val="ru-RU"/>
              </w:rPr>
              <w:br/>
            </w:r>
            <w:r w:rsidRPr="00854603">
              <w:rPr>
                <w:color w:val="000000"/>
                <w:sz w:val="24"/>
                <w:szCs w:val="24"/>
                <w:lang w:val="ru-RU"/>
              </w:rPr>
              <w:t>(в соответствии с ИНКОТЕРМС 2010)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</w:rPr>
            </w:pPr>
            <w:r w:rsidRPr="00854603">
              <w:rPr>
                <w:color w:val="000000"/>
                <w:sz w:val="24"/>
                <w:szCs w:val="24"/>
              </w:rPr>
              <w:t xml:space="preserve">DDP </w:t>
            </w:r>
            <w:proofErr w:type="spellStart"/>
            <w:r w:rsidRPr="00854603">
              <w:rPr>
                <w:color w:val="000000"/>
                <w:sz w:val="24"/>
                <w:szCs w:val="24"/>
              </w:rPr>
              <w:t>пункт</w:t>
            </w:r>
            <w:proofErr w:type="spellEnd"/>
            <w:r w:rsidRPr="008546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603">
              <w:rPr>
                <w:color w:val="000000"/>
                <w:sz w:val="24"/>
                <w:szCs w:val="24"/>
              </w:rPr>
              <w:t>назначения</w:t>
            </w:r>
            <w:proofErr w:type="spellEnd"/>
          </w:p>
        </w:tc>
      </w:tr>
      <w:tr w:rsidR="00854603" w:rsidRPr="00854603" w:rsidTr="00137851">
        <w:trPr>
          <w:trHeight w:val="470"/>
        </w:trPr>
        <w:tc>
          <w:tcPr>
            <w:tcW w:w="0" w:type="auto"/>
            <w:vAlign w:val="center"/>
            <w:hideMark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</w:rPr>
            </w:pPr>
            <w:r w:rsidRPr="008546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80" w:type="dxa"/>
            <w:vAlign w:val="center"/>
            <w:hideMark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  <w:lang w:val="ru-RU"/>
              </w:rPr>
            </w:pPr>
            <w:r w:rsidRPr="00854603">
              <w:rPr>
                <w:color w:val="000000"/>
                <w:sz w:val="24"/>
                <w:szCs w:val="24"/>
                <w:lang w:val="ru-RU"/>
              </w:rPr>
              <w:t>Срок поставки МИ и место дислокации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4603" w:rsidRPr="00854603" w:rsidRDefault="00854603" w:rsidP="00854603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 w:rsidRPr="00854603">
              <w:rPr>
                <w:color w:val="000000"/>
                <w:sz w:val="24"/>
                <w:szCs w:val="24"/>
                <w:lang w:val="ru-RU"/>
              </w:rPr>
              <w:t>60 календарных дней</w:t>
            </w:r>
          </w:p>
          <w:p w:rsidR="00854603" w:rsidRPr="00854603" w:rsidRDefault="00854603" w:rsidP="00854603">
            <w:pPr>
              <w:pStyle w:val="a3"/>
              <w:rPr>
                <w:sz w:val="24"/>
                <w:szCs w:val="24"/>
                <w:lang w:val="ru-RU"/>
              </w:rPr>
            </w:pPr>
            <w:r w:rsidRPr="00854603">
              <w:rPr>
                <w:color w:val="000000"/>
                <w:sz w:val="24"/>
                <w:szCs w:val="24"/>
                <w:lang w:val="ru-RU"/>
              </w:rPr>
              <w:t xml:space="preserve">Адрес: Восточно-Казахстанская область, </w:t>
            </w:r>
            <w:proofErr w:type="spellStart"/>
            <w:r w:rsidRPr="00854603">
              <w:rPr>
                <w:color w:val="000000"/>
                <w:sz w:val="24"/>
                <w:szCs w:val="24"/>
                <w:lang w:val="ru-RU"/>
              </w:rPr>
              <w:t>г.Усть-Каменогорск</w:t>
            </w:r>
            <w:proofErr w:type="spellEnd"/>
            <w:r w:rsidRPr="0085460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4603">
              <w:rPr>
                <w:color w:val="000000"/>
                <w:sz w:val="24"/>
                <w:szCs w:val="24"/>
                <w:lang w:val="ru-RU"/>
              </w:rPr>
              <w:t>ул.Серикбаева</w:t>
            </w:r>
            <w:proofErr w:type="spellEnd"/>
            <w:r w:rsidRPr="00854603">
              <w:rPr>
                <w:color w:val="000000"/>
                <w:sz w:val="24"/>
                <w:szCs w:val="24"/>
                <w:lang w:val="ru-RU"/>
              </w:rPr>
              <w:t xml:space="preserve"> 1.</w:t>
            </w:r>
          </w:p>
        </w:tc>
      </w:tr>
      <w:tr w:rsidR="00854603" w:rsidRPr="00854603" w:rsidTr="00137851">
        <w:trPr>
          <w:trHeight w:val="470"/>
        </w:trPr>
        <w:tc>
          <w:tcPr>
            <w:tcW w:w="0" w:type="auto"/>
            <w:vAlign w:val="center"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</w:rPr>
            </w:pPr>
            <w:r w:rsidRPr="008546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80" w:type="dxa"/>
            <w:vAlign w:val="center"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  <w:lang w:val="ru-RU"/>
              </w:rPr>
            </w:pPr>
            <w:r w:rsidRPr="00854603">
              <w:rPr>
                <w:color w:val="000000"/>
                <w:sz w:val="24"/>
                <w:szCs w:val="24"/>
                <w:lang w:val="ru-RU"/>
              </w:rPr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0" w:type="auto"/>
            <w:gridSpan w:val="4"/>
            <w:vAlign w:val="center"/>
          </w:tcPr>
          <w:p w:rsidR="00854603" w:rsidRPr="00854603" w:rsidRDefault="00854603" w:rsidP="00854603">
            <w:pPr>
              <w:pStyle w:val="a3"/>
              <w:rPr>
                <w:sz w:val="24"/>
                <w:szCs w:val="24"/>
                <w:lang w:val="ru-RU"/>
              </w:rPr>
            </w:pPr>
            <w:r w:rsidRPr="00854603">
              <w:rPr>
                <w:color w:val="000000"/>
                <w:sz w:val="24"/>
                <w:szCs w:val="24"/>
                <w:lang w:val="ru-RU"/>
              </w:rPr>
              <w:t>Гарантийное сервисное обслуживание МИ не менее 37 месяцев.</w:t>
            </w:r>
            <w:r w:rsidRPr="00854603">
              <w:rPr>
                <w:sz w:val="24"/>
                <w:szCs w:val="24"/>
                <w:lang w:val="ru-RU"/>
              </w:rPr>
              <w:br/>
            </w:r>
            <w:r w:rsidRPr="00854603">
              <w:rPr>
                <w:color w:val="000000"/>
                <w:sz w:val="24"/>
                <w:szCs w:val="24"/>
                <w:lang w:val="ru-RU"/>
              </w:rPr>
              <w:t>Плановое техническое обслуживание должно проводиться не реже чем 1 раз в квартал.</w:t>
            </w:r>
            <w:r w:rsidRPr="00854603">
              <w:rPr>
                <w:sz w:val="24"/>
                <w:szCs w:val="24"/>
                <w:lang w:val="ru-RU"/>
              </w:rPr>
              <w:br/>
            </w:r>
            <w:r w:rsidRPr="00854603">
              <w:rPr>
                <w:color w:val="000000"/>
                <w:sz w:val="24"/>
                <w:szCs w:val="24"/>
                <w:lang w:val="ru-RU"/>
              </w:rPr>
              <w:t xml:space="preserve"> 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 w:rsidRPr="00854603">
              <w:rPr>
                <w:sz w:val="24"/>
                <w:szCs w:val="24"/>
                <w:lang w:val="ru-RU"/>
              </w:rPr>
              <w:br/>
            </w:r>
            <w:r w:rsidRPr="00854603">
              <w:rPr>
                <w:color w:val="000000"/>
                <w:sz w:val="24"/>
                <w:szCs w:val="24"/>
                <w:lang w:val="ru-RU"/>
              </w:rPr>
              <w:t>- замену отработавших ресурс составных частей;</w:t>
            </w:r>
            <w:r w:rsidRPr="00854603">
              <w:rPr>
                <w:sz w:val="24"/>
                <w:szCs w:val="24"/>
                <w:lang w:val="ru-RU"/>
              </w:rPr>
              <w:br/>
            </w:r>
            <w:r w:rsidRPr="00854603">
              <w:rPr>
                <w:color w:val="000000"/>
                <w:sz w:val="24"/>
                <w:szCs w:val="24"/>
                <w:lang w:val="ru-RU"/>
              </w:rPr>
              <w:t>- замене или восстановлении отдельных частей МИ;</w:t>
            </w:r>
            <w:r w:rsidRPr="00854603">
              <w:rPr>
                <w:sz w:val="24"/>
                <w:szCs w:val="24"/>
                <w:lang w:val="ru-RU"/>
              </w:rPr>
              <w:br/>
            </w:r>
            <w:r w:rsidRPr="00854603">
              <w:rPr>
                <w:color w:val="000000"/>
                <w:sz w:val="24"/>
                <w:szCs w:val="24"/>
                <w:lang w:val="ru-RU"/>
              </w:rPr>
              <w:t>- настройку и регулировку изделия; специфические для данного изделия работы и т.п.;</w:t>
            </w:r>
            <w:r w:rsidRPr="00854603">
              <w:rPr>
                <w:sz w:val="24"/>
                <w:szCs w:val="24"/>
                <w:lang w:val="ru-RU"/>
              </w:rPr>
              <w:br/>
            </w:r>
            <w:r w:rsidRPr="00854603">
              <w:rPr>
                <w:color w:val="000000"/>
                <w:sz w:val="24"/>
                <w:szCs w:val="24"/>
                <w:lang w:val="ru-RU"/>
              </w:rPr>
              <w:t>- чистку, смазку и при необходимости переборку основных механизмов и узлов;</w:t>
            </w:r>
            <w:r w:rsidRPr="00854603">
              <w:rPr>
                <w:sz w:val="24"/>
                <w:szCs w:val="24"/>
                <w:lang w:val="ru-RU"/>
              </w:rPr>
              <w:br/>
            </w:r>
            <w:r w:rsidRPr="00854603">
              <w:rPr>
                <w:color w:val="000000"/>
                <w:sz w:val="24"/>
                <w:szCs w:val="24"/>
                <w:lang w:val="ru-RU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854603">
              <w:rPr>
                <w:color w:val="000000"/>
                <w:sz w:val="24"/>
                <w:szCs w:val="24"/>
                <w:lang w:val="ru-RU"/>
              </w:rPr>
              <w:t>блочно</w:t>
            </w:r>
            <w:proofErr w:type="spellEnd"/>
            <w:r w:rsidRPr="00854603">
              <w:rPr>
                <w:color w:val="000000"/>
                <w:sz w:val="24"/>
                <w:szCs w:val="24"/>
                <w:lang w:val="ru-RU"/>
              </w:rPr>
              <w:t>-узловой разборкой);</w:t>
            </w:r>
            <w:r w:rsidRPr="00854603">
              <w:rPr>
                <w:sz w:val="24"/>
                <w:szCs w:val="24"/>
                <w:lang w:val="ru-RU"/>
              </w:rPr>
              <w:br/>
            </w:r>
            <w:r w:rsidRPr="00854603">
              <w:rPr>
                <w:color w:val="000000"/>
                <w:sz w:val="24"/>
                <w:szCs w:val="24"/>
                <w:lang w:val="ru-RU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E86B60" w:rsidRPr="00854603" w:rsidRDefault="00E86B60" w:rsidP="007E1654">
      <w:pPr>
        <w:rPr>
          <w:rFonts w:ascii="Times New Roman" w:hAnsi="Times New Roman" w:cs="Times New Roman"/>
          <w:sz w:val="24"/>
        </w:rPr>
      </w:pPr>
    </w:p>
    <w:sectPr w:rsidR="00E86B60" w:rsidRPr="00854603" w:rsidSect="00EA37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A09"/>
    <w:multiLevelType w:val="hybridMultilevel"/>
    <w:tmpl w:val="B578496A"/>
    <w:lvl w:ilvl="0" w:tplc="FEC44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689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0CE6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CA34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8846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206A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B2AD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4A7C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FA7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15"/>
    <w:rsid w:val="0001004D"/>
    <w:rsid w:val="0005357F"/>
    <w:rsid w:val="00087922"/>
    <w:rsid w:val="000A3903"/>
    <w:rsid w:val="00165FE4"/>
    <w:rsid w:val="00193312"/>
    <w:rsid w:val="001C5374"/>
    <w:rsid w:val="00203A32"/>
    <w:rsid w:val="00291324"/>
    <w:rsid w:val="002F655F"/>
    <w:rsid w:val="003172A2"/>
    <w:rsid w:val="00323DB6"/>
    <w:rsid w:val="0041547A"/>
    <w:rsid w:val="004D0F2E"/>
    <w:rsid w:val="007E1654"/>
    <w:rsid w:val="00854603"/>
    <w:rsid w:val="008861F8"/>
    <w:rsid w:val="00A36B35"/>
    <w:rsid w:val="00A86DFF"/>
    <w:rsid w:val="00B43C2F"/>
    <w:rsid w:val="00BB4A15"/>
    <w:rsid w:val="00BC176F"/>
    <w:rsid w:val="00BE4466"/>
    <w:rsid w:val="00E66391"/>
    <w:rsid w:val="00E86B60"/>
    <w:rsid w:val="00E92D6E"/>
    <w:rsid w:val="00EA3735"/>
    <w:rsid w:val="00F6383A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99DD70-2BE1-49C2-9DF4-2DBC29E8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styleId="a3">
    <w:name w:val="No Spacing"/>
    <w:link w:val="a4"/>
    <w:uiPriority w:val="1"/>
    <w:qFormat/>
    <w:rsid w:val="0085460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rsid w:val="0085460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40F6-4AFA-4A62-A55F-89B446F5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1</cp:lastModifiedBy>
  <cp:revision>13</cp:revision>
  <dcterms:created xsi:type="dcterms:W3CDTF">2023-07-11T05:32:00Z</dcterms:created>
  <dcterms:modified xsi:type="dcterms:W3CDTF">2024-09-02T06:43:00Z</dcterms:modified>
</cp:coreProperties>
</file>