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71" w:rsidRPr="00F053D2" w:rsidRDefault="00397971" w:rsidP="00D11286">
      <w:pPr>
        <w:spacing w:after="0" w:line="240" w:lineRule="auto"/>
        <w:jc w:val="center"/>
        <w:rPr>
          <w:rFonts w:ascii="Times New Roman" w:eastAsia="Times New Roman" w:hAnsi="Times New Roman" w:cs="Times New Roman"/>
          <w:b/>
          <w:bCs/>
          <w:color w:val="000000"/>
          <w:sz w:val="24"/>
          <w:szCs w:val="24"/>
          <w:lang w:eastAsia="ru-RU"/>
        </w:rPr>
      </w:pPr>
      <w:r w:rsidRPr="00F053D2">
        <w:rPr>
          <w:rFonts w:ascii="Times New Roman" w:eastAsia="Times New Roman" w:hAnsi="Times New Roman" w:cs="Times New Roman"/>
          <w:b/>
          <w:bCs/>
          <w:color w:val="000000"/>
          <w:sz w:val="24"/>
          <w:szCs w:val="24"/>
          <w:lang w:eastAsia="ru-RU"/>
        </w:rPr>
        <w:t xml:space="preserve">Объявление № </w:t>
      </w:r>
      <w:r w:rsidR="00A7610E">
        <w:rPr>
          <w:rFonts w:ascii="Times New Roman" w:eastAsia="Times New Roman" w:hAnsi="Times New Roman" w:cs="Times New Roman"/>
          <w:b/>
          <w:bCs/>
          <w:color w:val="000000"/>
          <w:sz w:val="24"/>
          <w:szCs w:val="24"/>
          <w:lang w:eastAsia="ru-RU"/>
        </w:rPr>
        <w:t>2</w:t>
      </w:r>
      <w:r w:rsidR="0086126E">
        <w:rPr>
          <w:rFonts w:ascii="Times New Roman" w:eastAsia="Times New Roman" w:hAnsi="Times New Roman" w:cs="Times New Roman"/>
          <w:b/>
          <w:bCs/>
          <w:color w:val="000000"/>
          <w:sz w:val="24"/>
          <w:szCs w:val="24"/>
          <w:lang w:eastAsia="ru-RU"/>
        </w:rPr>
        <w:t>2</w:t>
      </w:r>
      <w:r w:rsidR="00C37B2D" w:rsidRPr="00F053D2">
        <w:rPr>
          <w:rFonts w:ascii="Times New Roman" w:eastAsia="Times New Roman" w:hAnsi="Times New Roman" w:cs="Times New Roman"/>
          <w:b/>
          <w:bCs/>
          <w:color w:val="000000"/>
          <w:sz w:val="24"/>
          <w:szCs w:val="24"/>
          <w:lang w:eastAsia="ru-RU"/>
        </w:rPr>
        <w:t xml:space="preserve"> </w:t>
      </w:r>
      <w:r w:rsidRPr="00F053D2">
        <w:rPr>
          <w:rFonts w:ascii="Times New Roman" w:eastAsia="Times New Roman" w:hAnsi="Times New Roman" w:cs="Times New Roman"/>
          <w:b/>
          <w:bCs/>
          <w:color w:val="000000"/>
          <w:sz w:val="24"/>
          <w:szCs w:val="24"/>
          <w:lang w:eastAsia="ru-RU"/>
        </w:rPr>
        <w:t xml:space="preserve">от </w:t>
      </w:r>
      <w:r w:rsidR="0086126E">
        <w:rPr>
          <w:rFonts w:ascii="Times New Roman" w:eastAsia="Times New Roman" w:hAnsi="Times New Roman" w:cs="Times New Roman"/>
          <w:b/>
          <w:bCs/>
          <w:color w:val="000000"/>
          <w:sz w:val="24"/>
          <w:szCs w:val="24"/>
          <w:lang w:eastAsia="ru-RU"/>
        </w:rPr>
        <w:t>15/10</w:t>
      </w:r>
      <w:r w:rsidR="00C37B2D" w:rsidRPr="00F053D2">
        <w:rPr>
          <w:rFonts w:ascii="Times New Roman" w:eastAsia="Times New Roman" w:hAnsi="Times New Roman" w:cs="Times New Roman"/>
          <w:b/>
          <w:bCs/>
          <w:color w:val="000000"/>
          <w:sz w:val="24"/>
          <w:szCs w:val="24"/>
          <w:lang w:eastAsia="ru-RU"/>
        </w:rPr>
        <w:t>/2018</w:t>
      </w:r>
      <w:r w:rsidRPr="00F053D2">
        <w:rPr>
          <w:rFonts w:ascii="Times New Roman" w:eastAsia="Times New Roman" w:hAnsi="Times New Roman" w:cs="Times New Roman"/>
          <w:b/>
          <w:bCs/>
          <w:color w:val="000000"/>
          <w:sz w:val="24"/>
          <w:szCs w:val="24"/>
          <w:lang w:eastAsia="ru-RU"/>
        </w:rPr>
        <w:t>г.</w:t>
      </w:r>
    </w:p>
    <w:p w:rsidR="00BF1AF5" w:rsidRPr="00F053D2" w:rsidRDefault="00BF1AF5" w:rsidP="00D11286">
      <w:pPr>
        <w:spacing w:after="0" w:line="240" w:lineRule="auto"/>
        <w:jc w:val="center"/>
        <w:rPr>
          <w:rFonts w:ascii="Times New Roman" w:eastAsia="Times New Roman" w:hAnsi="Times New Roman" w:cs="Times New Roman"/>
          <w:b/>
          <w:bCs/>
          <w:color w:val="000000"/>
          <w:sz w:val="24"/>
          <w:szCs w:val="24"/>
          <w:lang w:eastAsia="ru-RU"/>
        </w:rPr>
      </w:pPr>
    </w:p>
    <w:p w:rsidR="00397971" w:rsidRPr="00F053D2" w:rsidRDefault="00397971" w:rsidP="00D11286">
      <w:pPr>
        <w:spacing w:after="0" w:line="240" w:lineRule="auto"/>
        <w:jc w:val="both"/>
        <w:rPr>
          <w:rFonts w:ascii="Times New Roman" w:eastAsia="Times New Roman" w:hAnsi="Times New Roman" w:cs="Times New Roman"/>
          <w:color w:val="000000"/>
          <w:sz w:val="24"/>
          <w:szCs w:val="24"/>
          <w:lang w:eastAsia="ru-RU"/>
        </w:rPr>
      </w:pPr>
      <w:r w:rsidRPr="00F053D2">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онкологический диспансер» Управления здравоохранения ВК областного </w:t>
      </w:r>
      <w:proofErr w:type="spellStart"/>
      <w:r w:rsidRPr="00F053D2">
        <w:rPr>
          <w:rFonts w:ascii="Times New Roman" w:eastAsia="Times New Roman" w:hAnsi="Times New Roman" w:cs="Times New Roman"/>
          <w:color w:val="000000"/>
          <w:sz w:val="24"/>
          <w:szCs w:val="24"/>
          <w:lang w:eastAsia="ru-RU"/>
        </w:rPr>
        <w:t>акимата</w:t>
      </w:r>
      <w:proofErr w:type="spellEnd"/>
      <w:r w:rsidRPr="00F053D2">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B15322" w:rsidRPr="00F053D2">
        <w:rPr>
          <w:rFonts w:ascii="Times New Roman" w:hAnsi="Times New Roman" w:cs="Times New Roman"/>
          <w:sz w:val="24"/>
          <w:szCs w:val="24"/>
        </w:rPr>
        <w:t>Приобретение изделий медицинского назначения</w:t>
      </w:r>
      <w:r w:rsidRPr="00F053D2">
        <w:rPr>
          <w:rFonts w:ascii="Times New Roman" w:eastAsia="Times New Roman" w:hAnsi="Times New Roman" w:cs="Times New Roman"/>
          <w:color w:val="000000"/>
          <w:sz w:val="24"/>
          <w:szCs w:val="24"/>
          <w:lang w:eastAsia="ru-RU"/>
        </w:rPr>
        <w:t>» по следующим лотам:</w:t>
      </w:r>
    </w:p>
    <w:tbl>
      <w:tblPr>
        <w:tblW w:w="9324" w:type="dxa"/>
        <w:tblInd w:w="93" w:type="dxa"/>
        <w:tblLook w:val="04A0" w:firstRow="1" w:lastRow="0" w:firstColumn="1" w:lastColumn="0" w:noHBand="0" w:noVBand="1"/>
      </w:tblPr>
      <w:tblGrid>
        <w:gridCol w:w="740"/>
        <w:gridCol w:w="4378"/>
        <w:gridCol w:w="851"/>
        <w:gridCol w:w="723"/>
        <w:gridCol w:w="1134"/>
        <w:gridCol w:w="1498"/>
      </w:tblGrid>
      <w:tr w:rsidR="0086126E" w:rsidRPr="0086126E" w:rsidTr="0086126E">
        <w:trPr>
          <w:trHeight w:val="94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лота</w:t>
            </w:r>
          </w:p>
        </w:tc>
        <w:tc>
          <w:tcPr>
            <w:tcW w:w="4378" w:type="dxa"/>
            <w:tcBorders>
              <w:top w:val="single" w:sz="4" w:space="0" w:color="auto"/>
              <w:left w:val="nil"/>
              <w:bottom w:val="single" w:sz="4" w:space="0" w:color="auto"/>
              <w:right w:val="single" w:sz="4" w:space="0" w:color="auto"/>
            </w:tcBorders>
            <w:shd w:val="clear" w:color="auto" w:fill="auto"/>
            <w:vAlign w:val="center"/>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Наименование лота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proofErr w:type="spellStart"/>
            <w:proofErr w:type="gramStart"/>
            <w:r w:rsidRPr="0086126E">
              <w:rPr>
                <w:rFonts w:ascii="Times New Roman" w:eastAsia="Times New Roman" w:hAnsi="Times New Roman" w:cs="Times New Roman"/>
                <w:b/>
                <w:bCs/>
                <w:sz w:val="20"/>
                <w:szCs w:val="20"/>
                <w:lang w:eastAsia="ru-RU"/>
              </w:rPr>
              <w:t>Ед</w:t>
            </w:r>
            <w:proofErr w:type="spellEnd"/>
            <w:proofErr w:type="gramEnd"/>
            <w:r w:rsidRPr="0086126E">
              <w:rPr>
                <w:rFonts w:ascii="Times New Roman" w:eastAsia="Times New Roman" w:hAnsi="Times New Roman" w:cs="Times New Roman"/>
                <w:b/>
                <w:bCs/>
                <w:sz w:val="20"/>
                <w:szCs w:val="20"/>
                <w:lang w:eastAsia="ru-RU"/>
              </w:rPr>
              <w:t xml:space="preserve"> </w:t>
            </w:r>
            <w:proofErr w:type="spellStart"/>
            <w:r w:rsidRPr="0086126E">
              <w:rPr>
                <w:rFonts w:ascii="Times New Roman" w:eastAsia="Times New Roman" w:hAnsi="Times New Roman" w:cs="Times New Roman"/>
                <w:b/>
                <w:bCs/>
                <w:sz w:val="20"/>
                <w:szCs w:val="20"/>
                <w:lang w:eastAsia="ru-RU"/>
              </w:rPr>
              <w:t>изм</w:t>
            </w:r>
            <w:proofErr w:type="spellEnd"/>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Кол-во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Цена</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Выделенная сумма, тенге</w:t>
            </w:r>
          </w:p>
        </w:tc>
      </w:tr>
      <w:tr w:rsidR="0086126E" w:rsidRPr="0086126E" w:rsidTr="0086126E">
        <w:trPr>
          <w:trHeight w:val="264"/>
        </w:trPr>
        <w:tc>
          <w:tcPr>
            <w:tcW w:w="9324"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86126E" w:rsidRPr="0086126E" w:rsidRDefault="0086126E" w:rsidP="0086126E">
            <w:pPr>
              <w:spacing w:after="0" w:line="240" w:lineRule="auto"/>
              <w:jc w:val="center"/>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xml:space="preserve"> Изделия медицинского назначения </w:t>
            </w:r>
          </w:p>
        </w:tc>
      </w:tr>
      <w:tr w:rsidR="0086126E" w:rsidRPr="0086126E" w:rsidTr="0086126E">
        <w:trPr>
          <w:trHeight w:val="23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1</w:t>
            </w:r>
          </w:p>
        </w:tc>
        <w:tc>
          <w:tcPr>
            <w:tcW w:w="4378" w:type="dxa"/>
            <w:tcBorders>
              <w:top w:val="nil"/>
              <w:left w:val="nil"/>
              <w:bottom w:val="single" w:sz="4" w:space="0" w:color="auto"/>
              <w:right w:val="single" w:sz="4" w:space="0" w:color="auto"/>
            </w:tcBorders>
            <w:shd w:val="clear" w:color="auto" w:fill="auto"/>
            <w:vAlign w:val="bottom"/>
            <w:hideMark/>
          </w:tcPr>
          <w:p w:rsidR="0086126E" w:rsidRPr="0086126E" w:rsidRDefault="0086126E" w:rsidP="0086126E">
            <w:pPr>
              <w:spacing w:after="0" w:line="240" w:lineRule="auto"/>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 xml:space="preserve">Универсальные изгибаемые кассеты с ножом к аппаратам линейного анастомоза. Накладывают два тройных ряда титановых скрепок и пересекают ткани между ними. Возможность вращения (на 360 град) и фиксированного изгиба кассеты (угол до 45 град), непосредственно позади прошивающей части (обеспечивает наиболее удобное наложение аппарата в труднодоступных местах). Система сведения </w:t>
            </w:r>
            <w:proofErr w:type="spellStart"/>
            <w:r w:rsidRPr="0086126E">
              <w:rPr>
                <w:rFonts w:ascii="Times New Roman" w:eastAsia="Times New Roman" w:hAnsi="Times New Roman" w:cs="Times New Roman"/>
                <w:sz w:val="20"/>
                <w:szCs w:val="20"/>
                <w:lang w:eastAsia="ru-RU"/>
              </w:rPr>
              <w:t>браншей</w:t>
            </w:r>
            <w:proofErr w:type="spellEnd"/>
            <w:r w:rsidRPr="0086126E">
              <w:rPr>
                <w:rFonts w:ascii="Times New Roman" w:eastAsia="Times New Roman" w:hAnsi="Times New Roman" w:cs="Times New Roman"/>
                <w:sz w:val="20"/>
                <w:szCs w:val="20"/>
                <w:lang w:eastAsia="ru-RU"/>
              </w:rPr>
              <w:t xml:space="preserve"> обеспечивающая правильное формирование скрепочного шва по всей длине рабочей поверхности кассет. Длина шва 60 мм, высота незакрытой скрепки 3,5 мм, закрытой 1,5 мм, диаметр 0,24 мм, для нормальной ткани (кишка, желудок, долевой бронх и т.д.), цвет синий для быстрой идентификации на инструментальном столе. Одноразовые стерильные.</w:t>
            </w:r>
          </w:p>
        </w:tc>
        <w:tc>
          <w:tcPr>
            <w:tcW w:w="851"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штука</w:t>
            </w:r>
          </w:p>
        </w:tc>
        <w:tc>
          <w:tcPr>
            <w:tcW w:w="723"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80 800,00</w:t>
            </w:r>
          </w:p>
        </w:tc>
        <w:tc>
          <w:tcPr>
            <w:tcW w:w="1498"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969 600,00</w:t>
            </w:r>
          </w:p>
        </w:tc>
      </w:tr>
      <w:tr w:rsidR="0086126E" w:rsidRPr="0086126E" w:rsidTr="0086126E">
        <w:trPr>
          <w:trHeight w:val="187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2</w:t>
            </w:r>
          </w:p>
        </w:tc>
        <w:tc>
          <w:tcPr>
            <w:tcW w:w="4378" w:type="dxa"/>
            <w:tcBorders>
              <w:top w:val="nil"/>
              <w:left w:val="nil"/>
              <w:bottom w:val="single" w:sz="4" w:space="0" w:color="auto"/>
              <w:right w:val="single" w:sz="4" w:space="0" w:color="auto"/>
            </w:tcBorders>
            <w:shd w:val="clear" w:color="auto" w:fill="auto"/>
            <w:vAlign w:val="bottom"/>
            <w:hideMark/>
          </w:tcPr>
          <w:p w:rsidR="0086126E" w:rsidRPr="0086126E" w:rsidRDefault="0086126E" w:rsidP="0086126E">
            <w:pPr>
              <w:spacing w:after="0" w:line="240" w:lineRule="auto"/>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Кассета для зарядки универсального сшивающего и пересекающего аппарата, изгибаемая, длина шва не более 60 мм, два тройных ступенчатых ряда скрепок высота незакрытой скрепки не менее 2,0, 2,5 и 3,0 мм, новый нож в составе кассеты (для профилактики хирургической инфекции), для сосудистой и нормальной ткани. Скрепки должны быть созданы из титановой проволоки, расположены в шахматном порядке. Поставляется в стерильной упаковке с крупной маркировкой для быстрого подбора. Наличие инструкции на русском языке в коробке</w:t>
            </w:r>
          </w:p>
        </w:tc>
        <w:tc>
          <w:tcPr>
            <w:tcW w:w="851"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штука</w:t>
            </w:r>
          </w:p>
        </w:tc>
        <w:tc>
          <w:tcPr>
            <w:tcW w:w="723"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6</w:t>
            </w:r>
          </w:p>
        </w:tc>
        <w:tc>
          <w:tcPr>
            <w:tcW w:w="1134"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114 000,00</w:t>
            </w:r>
          </w:p>
        </w:tc>
        <w:tc>
          <w:tcPr>
            <w:tcW w:w="1498" w:type="dxa"/>
            <w:tcBorders>
              <w:top w:val="nil"/>
              <w:left w:val="nil"/>
              <w:bottom w:val="single" w:sz="4" w:space="0" w:color="auto"/>
              <w:right w:val="single" w:sz="4" w:space="0" w:color="auto"/>
            </w:tcBorders>
            <w:shd w:val="clear" w:color="auto" w:fill="auto"/>
            <w:noWrap/>
            <w:vAlign w:val="center"/>
            <w:hideMark/>
          </w:tcPr>
          <w:p w:rsidR="0086126E" w:rsidRPr="0086126E" w:rsidRDefault="0086126E" w:rsidP="0086126E">
            <w:pPr>
              <w:spacing w:after="0" w:line="240" w:lineRule="auto"/>
              <w:jc w:val="center"/>
              <w:rPr>
                <w:rFonts w:ascii="Times New Roman" w:eastAsia="Times New Roman" w:hAnsi="Times New Roman" w:cs="Times New Roman"/>
                <w:sz w:val="20"/>
                <w:szCs w:val="20"/>
                <w:lang w:eastAsia="ru-RU"/>
              </w:rPr>
            </w:pPr>
            <w:r w:rsidRPr="0086126E">
              <w:rPr>
                <w:rFonts w:ascii="Times New Roman" w:eastAsia="Times New Roman" w:hAnsi="Times New Roman" w:cs="Times New Roman"/>
                <w:sz w:val="20"/>
                <w:szCs w:val="20"/>
                <w:lang w:eastAsia="ru-RU"/>
              </w:rPr>
              <w:t>684 000,00</w:t>
            </w:r>
          </w:p>
        </w:tc>
      </w:tr>
      <w:tr w:rsidR="0086126E" w:rsidRPr="0086126E" w:rsidTr="0086126E">
        <w:trPr>
          <w:trHeight w:val="264"/>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86126E" w:rsidRPr="0086126E" w:rsidRDefault="0086126E" w:rsidP="0086126E">
            <w:pPr>
              <w:spacing w:after="0" w:line="240" w:lineRule="auto"/>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w:t>
            </w:r>
          </w:p>
        </w:tc>
        <w:tc>
          <w:tcPr>
            <w:tcW w:w="4378" w:type="dxa"/>
            <w:tcBorders>
              <w:top w:val="nil"/>
              <w:left w:val="nil"/>
              <w:bottom w:val="single" w:sz="4" w:space="0" w:color="auto"/>
              <w:right w:val="single" w:sz="4" w:space="0" w:color="auto"/>
            </w:tcBorders>
            <w:shd w:val="clear" w:color="auto" w:fill="auto"/>
            <w:noWrap/>
            <w:vAlign w:val="bottom"/>
            <w:hideMark/>
          </w:tcPr>
          <w:p w:rsidR="0086126E" w:rsidRPr="0086126E" w:rsidRDefault="0086126E" w:rsidP="0086126E">
            <w:pPr>
              <w:spacing w:after="0" w:line="240" w:lineRule="auto"/>
              <w:rPr>
                <w:rFonts w:ascii="Times New Roman" w:eastAsia="Times New Roman" w:hAnsi="Times New Roman" w:cs="Times New Roman"/>
                <w:b/>
                <w:bCs/>
                <w:sz w:val="20"/>
                <w:szCs w:val="20"/>
                <w:lang w:eastAsia="ru-RU"/>
              </w:rPr>
            </w:pPr>
            <w:proofErr w:type="gramStart"/>
            <w:r w:rsidRPr="0086126E">
              <w:rPr>
                <w:rFonts w:ascii="Times New Roman" w:eastAsia="Times New Roman" w:hAnsi="Times New Roman" w:cs="Times New Roman"/>
                <w:b/>
                <w:bCs/>
                <w:sz w:val="20"/>
                <w:szCs w:val="20"/>
                <w:lang w:eastAsia="ru-RU"/>
              </w:rPr>
              <w:t>Сумма</w:t>
            </w:r>
            <w:proofErr w:type="gramEnd"/>
            <w:r w:rsidRPr="0086126E">
              <w:rPr>
                <w:rFonts w:ascii="Times New Roman" w:eastAsia="Times New Roman" w:hAnsi="Times New Roman" w:cs="Times New Roman"/>
                <w:b/>
                <w:bCs/>
                <w:sz w:val="20"/>
                <w:szCs w:val="20"/>
                <w:lang w:eastAsia="ru-RU"/>
              </w:rPr>
              <w:t xml:space="preserve"> выделенная для закупка:</w:t>
            </w:r>
          </w:p>
        </w:tc>
        <w:tc>
          <w:tcPr>
            <w:tcW w:w="851" w:type="dxa"/>
            <w:tcBorders>
              <w:top w:val="nil"/>
              <w:left w:val="nil"/>
              <w:bottom w:val="single" w:sz="4" w:space="0" w:color="auto"/>
              <w:right w:val="single" w:sz="4" w:space="0" w:color="auto"/>
            </w:tcBorders>
            <w:shd w:val="clear" w:color="auto" w:fill="auto"/>
            <w:noWrap/>
            <w:vAlign w:val="bottom"/>
            <w:hideMark/>
          </w:tcPr>
          <w:p w:rsidR="0086126E" w:rsidRPr="0086126E" w:rsidRDefault="0086126E" w:rsidP="0086126E">
            <w:pPr>
              <w:spacing w:after="0" w:line="240" w:lineRule="auto"/>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w:t>
            </w:r>
          </w:p>
        </w:tc>
        <w:tc>
          <w:tcPr>
            <w:tcW w:w="723" w:type="dxa"/>
            <w:tcBorders>
              <w:top w:val="nil"/>
              <w:left w:val="nil"/>
              <w:bottom w:val="single" w:sz="4" w:space="0" w:color="auto"/>
              <w:right w:val="single" w:sz="4" w:space="0" w:color="auto"/>
            </w:tcBorders>
            <w:shd w:val="clear" w:color="auto" w:fill="auto"/>
            <w:noWrap/>
            <w:vAlign w:val="bottom"/>
            <w:hideMark/>
          </w:tcPr>
          <w:p w:rsidR="0086126E" w:rsidRPr="0086126E" w:rsidRDefault="0086126E" w:rsidP="0086126E">
            <w:pPr>
              <w:spacing w:after="0" w:line="240" w:lineRule="auto"/>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86126E" w:rsidRPr="0086126E" w:rsidRDefault="0086126E" w:rsidP="0086126E">
            <w:pPr>
              <w:spacing w:after="0" w:line="240" w:lineRule="auto"/>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w:t>
            </w:r>
          </w:p>
        </w:tc>
        <w:tc>
          <w:tcPr>
            <w:tcW w:w="1498" w:type="dxa"/>
            <w:tcBorders>
              <w:top w:val="nil"/>
              <w:left w:val="nil"/>
              <w:bottom w:val="single" w:sz="4" w:space="0" w:color="auto"/>
              <w:right w:val="single" w:sz="4" w:space="0" w:color="auto"/>
            </w:tcBorders>
            <w:shd w:val="clear" w:color="auto" w:fill="auto"/>
            <w:noWrap/>
            <w:vAlign w:val="bottom"/>
            <w:hideMark/>
          </w:tcPr>
          <w:p w:rsidR="0086126E" w:rsidRPr="0086126E" w:rsidRDefault="0086126E" w:rsidP="0086126E">
            <w:pPr>
              <w:spacing w:after="0" w:line="240" w:lineRule="auto"/>
              <w:rPr>
                <w:rFonts w:ascii="Times New Roman" w:eastAsia="Times New Roman" w:hAnsi="Times New Roman" w:cs="Times New Roman"/>
                <w:b/>
                <w:bCs/>
                <w:sz w:val="20"/>
                <w:szCs w:val="20"/>
                <w:lang w:eastAsia="ru-RU"/>
              </w:rPr>
            </w:pPr>
            <w:r w:rsidRPr="0086126E">
              <w:rPr>
                <w:rFonts w:ascii="Times New Roman" w:eastAsia="Times New Roman" w:hAnsi="Times New Roman" w:cs="Times New Roman"/>
                <w:b/>
                <w:bCs/>
                <w:sz w:val="20"/>
                <w:szCs w:val="20"/>
                <w:lang w:eastAsia="ru-RU"/>
              </w:rPr>
              <w:t xml:space="preserve">1 653 600,00   </w:t>
            </w:r>
          </w:p>
        </w:tc>
      </w:tr>
    </w:tbl>
    <w:p w:rsidR="00C10672" w:rsidRPr="00F053D2" w:rsidRDefault="00C10672" w:rsidP="00D11286">
      <w:pPr>
        <w:spacing w:after="0" w:line="240" w:lineRule="auto"/>
        <w:jc w:val="both"/>
        <w:rPr>
          <w:rFonts w:ascii="Times New Roman" w:hAnsi="Times New Roman" w:cs="Times New Roman"/>
          <w:b/>
          <w:i/>
          <w:sz w:val="24"/>
          <w:szCs w:val="24"/>
        </w:rPr>
      </w:pP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t>Место поставки: ВКО, г. Усть-Каменогорск, ул.  Серикбаева, 1. Стационар, аптека.</w:t>
      </w: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t xml:space="preserve">Начало предоставления ценовых предложений с </w:t>
      </w:r>
      <w:r w:rsidR="00B15322" w:rsidRPr="00F053D2">
        <w:rPr>
          <w:rFonts w:ascii="Times New Roman" w:hAnsi="Times New Roman" w:cs="Times New Roman"/>
          <w:sz w:val="24"/>
          <w:szCs w:val="24"/>
        </w:rPr>
        <w:t>1</w:t>
      </w:r>
      <w:r w:rsidR="00A7610E">
        <w:rPr>
          <w:rFonts w:ascii="Times New Roman" w:hAnsi="Times New Roman" w:cs="Times New Roman"/>
          <w:sz w:val="24"/>
          <w:szCs w:val="24"/>
        </w:rPr>
        <w:t>3</w:t>
      </w:r>
      <w:r w:rsidRPr="00F053D2">
        <w:rPr>
          <w:rFonts w:ascii="Times New Roman" w:hAnsi="Times New Roman" w:cs="Times New Roman"/>
          <w:sz w:val="24"/>
          <w:szCs w:val="24"/>
        </w:rPr>
        <w:t>.00 часов «</w:t>
      </w:r>
      <w:r w:rsidR="0086126E">
        <w:rPr>
          <w:rFonts w:ascii="Times New Roman" w:hAnsi="Times New Roman" w:cs="Times New Roman"/>
          <w:sz w:val="24"/>
          <w:szCs w:val="24"/>
        </w:rPr>
        <w:t>15</w:t>
      </w:r>
      <w:r w:rsidRPr="00F053D2">
        <w:rPr>
          <w:rFonts w:ascii="Times New Roman" w:hAnsi="Times New Roman" w:cs="Times New Roman"/>
          <w:sz w:val="24"/>
          <w:szCs w:val="24"/>
        </w:rPr>
        <w:t>» </w:t>
      </w:r>
      <w:r w:rsidR="0086126E">
        <w:rPr>
          <w:rFonts w:ascii="Times New Roman" w:hAnsi="Times New Roman" w:cs="Times New Roman"/>
          <w:sz w:val="24"/>
          <w:szCs w:val="24"/>
        </w:rPr>
        <w:t>октября</w:t>
      </w:r>
      <w:r w:rsidRPr="00F053D2">
        <w:rPr>
          <w:rFonts w:ascii="Times New Roman" w:hAnsi="Times New Roman" w:cs="Times New Roman"/>
          <w:sz w:val="24"/>
          <w:szCs w:val="24"/>
        </w:rPr>
        <w:t xml:space="preserve"> 201</w:t>
      </w:r>
      <w:r w:rsidR="00C37B2D" w:rsidRPr="00F053D2">
        <w:rPr>
          <w:rFonts w:ascii="Times New Roman" w:hAnsi="Times New Roman" w:cs="Times New Roman"/>
          <w:sz w:val="24"/>
          <w:szCs w:val="24"/>
        </w:rPr>
        <w:t>8</w:t>
      </w:r>
      <w:r w:rsidRPr="00F053D2">
        <w:rPr>
          <w:rFonts w:ascii="Times New Roman" w:hAnsi="Times New Roman" w:cs="Times New Roman"/>
          <w:sz w:val="24"/>
          <w:szCs w:val="24"/>
        </w:rPr>
        <w:t xml:space="preserve">г. </w:t>
      </w: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t xml:space="preserve">Окончательный срок представления ценовых предложений до </w:t>
      </w:r>
      <w:r w:rsidR="0086126E">
        <w:rPr>
          <w:rFonts w:ascii="Times New Roman" w:hAnsi="Times New Roman" w:cs="Times New Roman"/>
          <w:sz w:val="24"/>
          <w:szCs w:val="24"/>
        </w:rPr>
        <w:t>14</w:t>
      </w:r>
      <w:r w:rsidR="006F69E1">
        <w:rPr>
          <w:rFonts w:ascii="Times New Roman" w:hAnsi="Times New Roman" w:cs="Times New Roman"/>
          <w:sz w:val="24"/>
          <w:szCs w:val="24"/>
        </w:rPr>
        <w:t xml:space="preserve"> </w:t>
      </w:r>
      <w:r w:rsidRPr="00F053D2">
        <w:rPr>
          <w:rFonts w:ascii="Times New Roman" w:hAnsi="Times New Roman" w:cs="Times New Roman"/>
          <w:sz w:val="24"/>
          <w:szCs w:val="24"/>
        </w:rPr>
        <w:t>ч. 00 мин. «</w:t>
      </w:r>
      <w:r w:rsidR="0086126E">
        <w:rPr>
          <w:rFonts w:ascii="Times New Roman" w:hAnsi="Times New Roman" w:cs="Times New Roman"/>
          <w:sz w:val="24"/>
          <w:szCs w:val="24"/>
        </w:rPr>
        <w:t>22</w:t>
      </w:r>
      <w:r w:rsidRPr="00F053D2">
        <w:rPr>
          <w:rFonts w:ascii="Times New Roman" w:hAnsi="Times New Roman" w:cs="Times New Roman"/>
          <w:sz w:val="24"/>
          <w:szCs w:val="24"/>
        </w:rPr>
        <w:t>»  </w:t>
      </w:r>
      <w:r w:rsidR="0086126E">
        <w:rPr>
          <w:rFonts w:ascii="Times New Roman" w:hAnsi="Times New Roman" w:cs="Times New Roman"/>
          <w:sz w:val="24"/>
          <w:szCs w:val="24"/>
        </w:rPr>
        <w:t xml:space="preserve">октября </w:t>
      </w:r>
      <w:r w:rsidRPr="00F053D2">
        <w:rPr>
          <w:rFonts w:ascii="Times New Roman" w:hAnsi="Times New Roman" w:cs="Times New Roman"/>
          <w:sz w:val="24"/>
          <w:szCs w:val="24"/>
        </w:rPr>
        <w:t>201</w:t>
      </w:r>
      <w:r w:rsidR="00C25F9B" w:rsidRPr="00F053D2">
        <w:rPr>
          <w:rFonts w:ascii="Times New Roman" w:hAnsi="Times New Roman" w:cs="Times New Roman"/>
          <w:sz w:val="24"/>
          <w:szCs w:val="24"/>
        </w:rPr>
        <w:t>8</w:t>
      </w:r>
      <w:r w:rsidRPr="00F053D2">
        <w:rPr>
          <w:rFonts w:ascii="Times New Roman" w:hAnsi="Times New Roman" w:cs="Times New Roman"/>
          <w:sz w:val="24"/>
          <w:szCs w:val="24"/>
        </w:rPr>
        <w:t>г.</w:t>
      </w: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t>Ценовые предложения принимаются по адресу: ВКО,</w:t>
      </w:r>
      <w:r w:rsidRPr="00F053D2">
        <w:rPr>
          <w:rFonts w:ascii="Times New Roman" w:hAnsi="Times New Roman" w:cs="Times New Roman"/>
          <w:color w:val="FF0000"/>
          <w:sz w:val="24"/>
          <w:szCs w:val="24"/>
        </w:rPr>
        <w:t xml:space="preserve"> </w:t>
      </w:r>
      <w:r w:rsidRPr="00F053D2">
        <w:rPr>
          <w:rFonts w:ascii="Times New Roman" w:hAnsi="Times New Roman" w:cs="Times New Roman"/>
          <w:sz w:val="24"/>
          <w:szCs w:val="24"/>
        </w:rPr>
        <w:t>г. Усть-Каменогорск, ул. Серикбаева, 1, (новый стационар) 2 этаж, финансовый отдел.</w:t>
      </w: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lastRenderedPageBreak/>
        <w:t>Конверты с ценовыми предложениями будут вскрываться в  </w:t>
      </w:r>
      <w:r w:rsidR="006F69E1">
        <w:rPr>
          <w:rFonts w:ascii="Times New Roman" w:hAnsi="Times New Roman" w:cs="Times New Roman"/>
          <w:sz w:val="24"/>
          <w:szCs w:val="24"/>
        </w:rPr>
        <w:t>1</w:t>
      </w:r>
      <w:r w:rsidR="0086126E">
        <w:rPr>
          <w:rFonts w:ascii="Times New Roman" w:hAnsi="Times New Roman" w:cs="Times New Roman"/>
          <w:sz w:val="24"/>
          <w:szCs w:val="24"/>
        </w:rPr>
        <w:t>4</w:t>
      </w:r>
      <w:r w:rsidR="006F69E1">
        <w:rPr>
          <w:rFonts w:ascii="Times New Roman" w:hAnsi="Times New Roman" w:cs="Times New Roman"/>
          <w:sz w:val="24"/>
          <w:szCs w:val="24"/>
        </w:rPr>
        <w:t xml:space="preserve"> </w:t>
      </w:r>
      <w:r w:rsidRPr="00F053D2">
        <w:rPr>
          <w:rFonts w:ascii="Times New Roman" w:hAnsi="Times New Roman" w:cs="Times New Roman"/>
          <w:sz w:val="24"/>
          <w:szCs w:val="24"/>
        </w:rPr>
        <w:t>ч.</w:t>
      </w:r>
      <w:r w:rsidR="006F69E1">
        <w:rPr>
          <w:rFonts w:ascii="Times New Roman" w:hAnsi="Times New Roman" w:cs="Times New Roman"/>
          <w:sz w:val="24"/>
          <w:szCs w:val="24"/>
        </w:rPr>
        <w:t>15</w:t>
      </w:r>
      <w:r w:rsidRPr="00F053D2">
        <w:rPr>
          <w:rFonts w:ascii="Times New Roman" w:hAnsi="Times New Roman" w:cs="Times New Roman"/>
          <w:sz w:val="24"/>
          <w:szCs w:val="24"/>
        </w:rPr>
        <w:t xml:space="preserve"> мин. «</w:t>
      </w:r>
      <w:r w:rsidR="0086126E">
        <w:rPr>
          <w:rFonts w:ascii="Times New Roman" w:hAnsi="Times New Roman" w:cs="Times New Roman"/>
          <w:sz w:val="24"/>
          <w:szCs w:val="24"/>
        </w:rPr>
        <w:t>22</w:t>
      </w:r>
      <w:r w:rsidRPr="00F053D2">
        <w:rPr>
          <w:rFonts w:ascii="Times New Roman" w:hAnsi="Times New Roman" w:cs="Times New Roman"/>
          <w:sz w:val="24"/>
          <w:szCs w:val="24"/>
        </w:rPr>
        <w:t xml:space="preserve">» </w:t>
      </w:r>
      <w:r w:rsidR="0086126E">
        <w:rPr>
          <w:rFonts w:ascii="Times New Roman" w:hAnsi="Times New Roman" w:cs="Times New Roman"/>
          <w:sz w:val="24"/>
          <w:szCs w:val="24"/>
        </w:rPr>
        <w:t xml:space="preserve">октября </w:t>
      </w:r>
      <w:r w:rsidRPr="00F053D2">
        <w:rPr>
          <w:rFonts w:ascii="Times New Roman" w:hAnsi="Times New Roman" w:cs="Times New Roman"/>
          <w:sz w:val="24"/>
          <w:szCs w:val="24"/>
        </w:rPr>
        <w:t>201</w:t>
      </w:r>
      <w:r w:rsidR="00C25F9B" w:rsidRPr="00F053D2">
        <w:rPr>
          <w:rFonts w:ascii="Times New Roman" w:hAnsi="Times New Roman" w:cs="Times New Roman"/>
          <w:sz w:val="24"/>
          <w:szCs w:val="24"/>
        </w:rPr>
        <w:t>8</w:t>
      </w:r>
      <w:r w:rsidRPr="00F053D2">
        <w:rPr>
          <w:rFonts w:ascii="Times New Roman" w:hAnsi="Times New Roman" w:cs="Times New Roman"/>
          <w:sz w:val="24"/>
          <w:szCs w:val="24"/>
        </w:rPr>
        <w:t xml:space="preserve">г. по следующему адресу: ВКО, г. Усть-Каменогорск, Серикбаева, 1, (новый стационар) 2 этаж, </w:t>
      </w:r>
      <w:r w:rsidR="003909CF" w:rsidRPr="00F053D2">
        <w:rPr>
          <w:rFonts w:ascii="Times New Roman" w:hAnsi="Times New Roman" w:cs="Times New Roman"/>
          <w:sz w:val="24"/>
          <w:szCs w:val="24"/>
        </w:rPr>
        <w:t>конференц-зал</w:t>
      </w:r>
      <w:r w:rsidRPr="00F053D2">
        <w:rPr>
          <w:rFonts w:ascii="Times New Roman" w:hAnsi="Times New Roman" w:cs="Times New Roman"/>
          <w:sz w:val="24"/>
          <w:szCs w:val="24"/>
        </w:rPr>
        <w:t>.</w:t>
      </w:r>
    </w:p>
    <w:p w:rsidR="00397971" w:rsidRPr="00F053D2" w:rsidRDefault="00397971" w:rsidP="00D11286">
      <w:pPr>
        <w:spacing w:after="0" w:line="240" w:lineRule="auto"/>
        <w:jc w:val="both"/>
        <w:rPr>
          <w:rFonts w:ascii="Times New Roman" w:hAnsi="Times New Roman" w:cs="Times New Roman"/>
          <w:sz w:val="24"/>
          <w:szCs w:val="24"/>
        </w:rPr>
      </w:pPr>
      <w:r w:rsidRPr="00F053D2">
        <w:rPr>
          <w:rFonts w:ascii="Times New Roman" w:hAnsi="Times New Roman" w:cs="Times New Roman"/>
          <w:sz w:val="24"/>
          <w:szCs w:val="24"/>
        </w:rPr>
        <w:t>Дополнительную информацию и справку можно получить по телефону: 8(7232) 70 00 62</w:t>
      </w:r>
    </w:p>
    <w:p w:rsidR="00397971" w:rsidRPr="00F053D2" w:rsidRDefault="00397971" w:rsidP="00D11286">
      <w:pPr>
        <w:spacing w:after="0" w:line="240" w:lineRule="auto"/>
        <w:rPr>
          <w:rFonts w:ascii="Times New Roman" w:hAnsi="Times New Roman" w:cs="Times New Roman"/>
          <w:sz w:val="24"/>
          <w:szCs w:val="24"/>
        </w:rPr>
      </w:pPr>
      <w:bookmarkStart w:id="0" w:name="_GoBack"/>
      <w:bookmarkEnd w:id="0"/>
    </w:p>
    <w:sectPr w:rsidR="00397971" w:rsidRPr="00F053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AB" w:rsidRDefault="008C55AB" w:rsidP="00397971">
      <w:pPr>
        <w:spacing w:after="0" w:line="240" w:lineRule="auto"/>
      </w:pPr>
      <w:r>
        <w:separator/>
      </w:r>
    </w:p>
  </w:endnote>
  <w:endnote w:type="continuationSeparator" w:id="0">
    <w:p w:rsidR="008C55AB" w:rsidRDefault="008C55AB"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AB" w:rsidRDefault="008C55AB" w:rsidP="00397971">
      <w:pPr>
        <w:spacing w:after="0" w:line="240" w:lineRule="auto"/>
      </w:pPr>
      <w:r>
        <w:separator/>
      </w:r>
    </w:p>
  </w:footnote>
  <w:footnote w:type="continuationSeparator" w:id="0">
    <w:p w:rsidR="008C55AB" w:rsidRDefault="008C55AB"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7C"/>
    <w:rsid w:val="00020723"/>
    <w:rsid w:val="00032CFF"/>
    <w:rsid w:val="000A21F9"/>
    <w:rsid w:val="000B7353"/>
    <w:rsid w:val="000C06C9"/>
    <w:rsid w:val="000D09A4"/>
    <w:rsid w:val="000D2CEB"/>
    <w:rsid w:val="00112E57"/>
    <w:rsid w:val="001600BE"/>
    <w:rsid w:val="001954BA"/>
    <w:rsid w:val="00195E6A"/>
    <w:rsid w:val="0019740E"/>
    <w:rsid w:val="001B417F"/>
    <w:rsid w:val="001C05C6"/>
    <w:rsid w:val="001C309A"/>
    <w:rsid w:val="001C40E4"/>
    <w:rsid w:val="001E228A"/>
    <w:rsid w:val="001E3B2C"/>
    <w:rsid w:val="001E3B47"/>
    <w:rsid w:val="002165CA"/>
    <w:rsid w:val="00221369"/>
    <w:rsid w:val="00232CF2"/>
    <w:rsid w:val="0024087B"/>
    <w:rsid w:val="002477F6"/>
    <w:rsid w:val="0026240F"/>
    <w:rsid w:val="002632FB"/>
    <w:rsid w:val="0028296C"/>
    <w:rsid w:val="002949FC"/>
    <w:rsid w:val="002B6ACA"/>
    <w:rsid w:val="002C3E05"/>
    <w:rsid w:val="002C7277"/>
    <w:rsid w:val="002C7B76"/>
    <w:rsid w:val="002F1A1A"/>
    <w:rsid w:val="002F24D6"/>
    <w:rsid w:val="00313776"/>
    <w:rsid w:val="003348E8"/>
    <w:rsid w:val="00341D6C"/>
    <w:rsid w:val="00360DF0"/>
    <w:rsid w:val="003648F7"/>
    <w:rsid w:val="00366F11"/>
    <w:rsid w:val="0036785B"/>
    <w:rsid w:val="003909CF"/>
    <w:rsid w:val="00397971"/>
    <w:rsid w:val="003A27A8"/>
    <w:rsid w:val="003A35AB"/>
    <w:rsid w:val="003A5702"/>
    <w:rsid w:val="003C044B"/>
    <w:rsid w:val="003D3EF7"/>
    <w:rsid w:val="003D6A88"/>
    <w:rsid w:val="003E0B93"/>
    <w:rsid w:val="00417F70"/>
    <w:rsid w:val="0042065E"/>
    <w:rsid w:val="00437044"/>
    <w:rsid w:val="004860CA"/>
    <w:rsid w:val="00490C03"/>
    <w:rsid w:val="00495106"/>
    <w:rsid w:val="004A7021"/>
    <w:rsid w:val="004B3929"/>
    <w:rsid w:val="004E06B5"/>
    <w:rsid w:val="004E07E9"/>
    <w:rsid w:val="004F5AAB"/>
    <w:rsid w:val="005044C7"/>
    <w:rsid w:val="0056238A"/>
    <w:rsid w:val="0057433A"/>
    <w:rsid w:val="00580B93"/>
    <w:rsid w:val="00582EF1"/>
    <w:rsid w:val="00591164"/>
    <w:rsid w:val="00597121"/>
    <w:rsid w:val="005A0EE8"/>
    <w:rsid w:val="005B1D72"/>
    <w:rsid w:val="005C03F5"/>
    <w:rsid w:val="005D097C"/>
    <w:rsid w:val="00602D82"/>
    <w:rsid w:val="0060425D"/>
    <w:rsid w:val="006509FA"/>
    <w:rsid w:val="0065168B"/>
    <w:rsid w:val="006600CB"/>
    <w:rsid w:val="00660C15"/>
    <w:rsid w:val="00674A61"/>
    <w:rsid w:val="00680C11"/>
    <w:rsid w:val="0069227B"/>
    <w:rsid w:val="0069621B"/>
    <w:rsid w:val="00696887"/>
    <w:rsid w:val="006A495F"/>
    <w:rsid w:val="006B48F7"/>
    <w:rsid w:val="006D4207"/>
    <w:rsid w:val="006E0631"/>
    <w:rsid w:val="006F69E1"/>
    <w:rsid w:val="00727225"/>
    <w:rsid w:val="00735E46"/>
    <w:rsid w:val="00736A7A"/>
    <w:rsid w:val="00757866"/>
    <w:rsid w:val="00772BCA"/>
    <w:rsid w:val="007B04BA"/>
    <w:rsid w:val="007C6150"/>
    <w:rsid w:val="007D20BD"/>
    <w:rsid w:val="00837938"/>
    <w:rsid w:val="00855574"/>
    <w:rsid w:val="008561B9"/>
    <w:rsid w:val="0086126E"/>
    <w:rsid w:val="0087281F"/>
    <w:rsid w:val="00890C28"/>
    <w:rsid w:val="008966B2"/>
    <w:rsid w:val="008B50BF"/>
    <w:rsid w:val="008C55AB"/>
    <w:rsid w:val="008C5B55"/>
    <w:rsid w:val="008D5CBE"/>
    <w:rsid w:val="008D6067"/>
    <w:rsid w:val="008F3AA8"/>
    <w:rsid w:val="008F3F86"/>
    <w:rsid w:val="008F5374"/>
    <w:rsid w:val="009216AB"/>
    <w:rsid w:val="009347BB"/>
    <w:rsid w:val="009368D2"/>
    <w:rsid w:val="009440F0"/>
    <w:rsid w:val="00971FAB"/>
    <w:rsid w:val="00977672"/>
    <w:rsid w:val="0098125D"/>
    <w:rsid w:val="0098648A"/>
    <w:rsid w:val="00992CA6"/>
    <w:rsid w:val="009A3A8F"/>
    <w:rsid w:val="009C4629"/>
    <w:rsid w:val="009D4099"/>
    <w:rsid w:val="009D49A3"/>
    <w:rsid w:val="009F2204"/>
    <w:rsid w:val="009F2A5E"/>
    <w:rsid w:val="009F6816"/>
    <w:rsid w:val="00A21618"/>
    <w:rsid w:val="00A650E0"/>
    <w:rsid w:val="00A7610E"/>
    <w:rsid w:val="00A77F19"/>
    <w:rsid w:val="00AB326F"/>
    <w:rsid w:val="00AC1E84"/>
    <w:rsid w:val="00AF52E9"/>
    <w:rsid w:val="00B0740B"/>
    <w:rsid w:val="00B1084F"/>
    <w:rsid w:val="00B123D2"/>
    <w:rsid w:val="00B15322"/>
    <w:rsid w:val="00B32932"/>
    <w:rsid w:val="00B34F3C"/>
    <w:rsid w:val="00B46DF8"/>
    <w:rsid w:val="00B73298"/>
    <w:rsid w:val="00B74712"/>
    <w:rsid w:val="00B818AA"/>
    <w:rsid w:val="00BA21CD"/>
    <w:rsid w:val="00BA52C8"/>
    <w:rsid w:val="00BC5C4E"/>
    <w:rsid w:val="00BE6C95"/>
    <w:rsid w:val="00BF1AF5"/>
    <w:rsid w:val="00C02E37"/>
    <w:rsid w:val="00C0427D"/>
    <w:rsid w:val="00C10672"/>
    <w:rsid w:val="00C1175F"/>
    <w:rsid w:val="00C12727"/>
    <w:rsid w:val="00C1457B"/>
    <w:rsid w:val="00C22A76"/>
    <w:rsid w:val="00C25F9B"/>
    <w:rsid w:val="00C30280"/>
    <w:rsid w:val="00C37B2D"/>
    <w:rsid w:val="00C4654B"/>
    <w:rsid w:val="00C624BD"/>
    <w:rsid w:val="00C626C9"/>
    <w:rsid w:val="00C80099"/>
    <w:rsid w:val="00C849AB"/>
    <w:rsid w:val="00CB05E5"/>
    <w:rsid w:val="00CB523E"/>
    <w:rsid w:val="00CB757E"/>
    <w:rsid w:val="00CC5D9B"/>
    <w:rsid w:val="00CD0A6D"/>
    <w:rsid w:val="00CD1D39"/>
    <w:rsid w:val="00CD2886"/>
    <w:rsid w:val="00CE4E93"/>
    <w:rsid w:val="00CF556F"/>
    <w:rsid w:val="00D00F1A"/>
    <w:rsid w:val="00D11286"/>
    <w:rsid w:val="00D22EC1"/>
    <w:rsid w:val="00D3480D"/>
    <w:rsid w:val="00D50F00"/>
    <w:rsid w:val="00D5510A"/>
    <w:rsid w:val="00D66E2B"/>
    <w:rsid w:val="00D8069B"/>
    <w:rsid w:val="00DB1DFD"/>
    <w:rsid w:val="00DB6567"/>
    <w:rsid w:val="00DB683F"/>
    <w:rsid w:val="00DC6297"/>
    <w:rsid w:val="00DD29FE"/>
    <w:rsid w:val="00DF2B22"/>
    <w:rsid w:val="00E145C7"/>
    <w:rsid w:val="00E148CF"/>
    <w:rsid w:val="00E23A76"/>
    <w:rsid w:val="00E63E03"/>
    <w:rsid w:val="00E733E1"/>
    <w:rsid w:val="00E73B99"/>
    <w:rsid w:val="00E755EE"/>
    <w:rsid w:val="00EA3D40"/>
    <w:rsid w:val="00ED2374"/>
    <w:rsid w:val="00ED61AE"/>
    <w:rsid w:val="00ED693F"/>
    <w:rsid w:val="00ED7AA9"/>
    <w:rsid w:val="00EE7C56"/>
    <w:rsid w:val="00EE7E60"/>
    <w:rsid w:val="00EF4C81"/>
    <w:rsid w:val="00F053D2"/>
    <w:rsid w:val="00F25C8C"/>
    <w:rsid w:val="00F304FC"/>
    <w:rsid w:val="00F305E2"/>
    <w:rsid w:val="00F46A3C"/>
    <w:rsid w:val="00F46CBB"/>
    <w:rsid w:val="00F472C9"/>
    <w:rsid w:val="00F52EE9"/>
    <w:rsid w:val="00F65473"/>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0">
    <w:name w:val="s0"/>
    <w:rsid w:val="009216AB"/>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0">
    <w:name w:val="s0"/>
    <w:rsid w:val="009216AB"/>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9413">
      <w:bodyDiv w:val="1"/>
      <w:marLeft w:val="0"/>
      <w:marRight w:val="0"/>
      <w:marTop w:val="0"/>
      <w:marBottom w:val="0"/>
      <w:divBdr>
        <w:top w:val="none" w:sz="0" w:space="0" w:color="auto"/>
        <w:left w:val="none" w:sz="0" w:space="0" w:color="auto"/>
        <w:bottom w:val="none" w:sz="0" w:space="0" w:color="auto"/>
        <w:right w:val="none" w:sz="0" w:space="0" w:color="auto"/>
      </w:divBdr>
    </w:div>
    <w:div w:id="115681512">
      <w:bodyDiv w:val="1"/>
      <w:marLeft w:val="0"/>
      <w:marRight w:val="0"/>
      <w:marTop w:val="0"/>
      <w:marBottom w:val="0"/>
      <w:divBdr>
        <w:top w:val="none" w:sz="0" w:space="0" w:color="auto"/>
        <w:left w:val="none" w:sz="0" w:space="0" w:color="auto"/>
        <w:bottom w:val="none" w:sz="0" w:space="0" w:color="auto"/>
        <w:right w:val="none" w:sz="0" w:space="0" w:color="auto"/>
      </w:divBdr>
    </w:div>
    <w:div w:id="243804726">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36365733">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513687294">
      <w:bodyDiv w:val="1"/>
      <w:marLeft w:val="0"/>
      <w:marRight w:val="0"/>
      <w:marTop w:val="0"/>
      <w:marBottom w:val="0"/>
      <w:divBdr>
        <w:top w:val="none" w:sz="0" w:space="0" w:color="auto"/>
        <w:left w:val="none" w:sz="0" w:space="0" w:color="auto"/>
        <w:bottom w:val="none" w:sz="0" w:space="0" w:color="auto"/>
        <w:right w:val="none" w:sz="0" w:space="0" w:color="auto"/>
      </w:divBdr>
    </w:div>
    <w:div w:id="769469158">
      <w:bodyDiv w:val="1"/>
      <w:marLeft w:val="0"/>
      <w:marRight w:val="0"/>
      <w:marTop w:val="0"/>
      <w:marBottom w:val="0"/>
      <w:divBdr>
        <w:top w:val="none" w:sz="0" w:space="0" w:color="auto"/>
        <w:left w:val="none" w:sz="0" w:space="0" w:color="auto"/>
        <w:bottom w:val="none" w:sz="0" w:space="0" w:color="auto"/>
        <w:right w:val="none" w:sz="0" w:space="0" w:color="auto"/>
      </w:divBdr>
    </w:div>
    <w:div w:id="773794068">
      <w:bodyDiv w:val="1"/>
      <w:marLeft w:val="0"/>
      <w:marRight w:val="0"/>
      <w:marTop w:val="0"/>
      <w:marBottom w:val="0"/>
      <w:divBdr>
        <w:top w:val="none" w:sz="0" w:space="0" w:color="auto"/>
        <w:left w:val="none" w:sz="0" w:space="0" w:color="auto"/>
        <w:bottom w:val="none" w:sz="0" w:space="0" w:color="auto"/>
        <w:right w:val="none" w:sz="0" w:space="0" w:color="auto"/>
      </w:divBdr>
    </w:div>
    <w:div w:id="800927268">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398363757">
      <w:bodyDiv w:val="1"/>
      <w:marLeft w:val="0"/>
      <w:marRight w:val="0"/>
      <w:marTop w:val="0"/>
      <w:marBottom w:val="0"/>
      <w:divBdr>
        <w:top w:val="none" w:sz="0" w:space="0" w:color="auto"/>
        <w:left w:val="none" w:sz="0" w:space="0" w:color="auto"/>
        <w:bottom w:val="none" w:sz="0" w:space="0" w:color="auto"/>
        <w:right w:val="none" w:sz="0" w:space="0" w:color="auto"/>
      </w:divBdr>
    </w:div>
    <w:div w:id="1471022697">
      <w:bodyDiv w:val="1"/>
      <w:marLeft w:val="0"/>
      <w:marRight w:val="0"/>
      <w:marTop w:val="0"/>
      <w:marBottom w:val="0"/>
      <w:divBdr>
        <w:top w:val="none" w:sz="0" w:space="0" w:color="auto"/>
        <w:left w:val="none" w:sz="0" w:space="0" w:color="auto"/>
        <w:bottom w:val="none" w:sz="0" w:space="0" w:color="auto"/>
        <w:right w:val="none" w:sz="0" w:space="0" w:color="auto"/>
      </w:divBdr>
    </w:div>
    <w:div w:id="1519542227">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648364765">
      <w:bodyDiv w:val="1"/>
      <w:marLeft w:val="0"/>
      <w:marRight w:val="0"/>
      <w:marTop w:val="0"/>
      <w:marBottom w:val="0"/>
      <w:divBdr>
        <w:top w:val="none" w:sz="0" w:space="0" w:color="auto"/>
        <w:left w:val="none" w:sz="0" w:space="0" w:color="auto"/>
        <w:bottom w:val="none" w:sz="0" w:space="0" w:color="auto"/>
        <w:right w:val="none" w:sz="0" w:space="0" w:color="auto"/>
      </w:divBdr>
    </w:div>
    <w:div w:id="1668706466">
      <w:bodyDiv w:val="1"/>
      <w:marLeft w:val="0"/>
      <w:marRight w:val="0"/>
      <w:marTop w:val="0"/>
      <w:marBottom w:val="0"/>
      <w:divBdr>
        <w:top w:val="none" w:sz="0" w:space="0" w:color="auto"/>
        <w:left w:val="none" w:sz="0" w:space="0" w:color="auto"/>
        <w:bottom w:val="none" w:sz="0" w:space="0" w:color="auto"/>
        <w:right w:val="none" w:sz="0" w:space="0" w:color="auto"/>
      </w:divBdr>
    </w:div>
    <w:div w:id="1696887673">
      <w:bodyDiv w:val="1"/>
      <w:marLeft w:val="0"/>
      <w:marRight w:val="0"/>
      <w:marTop w:val="0"/>
      <w:marBottom w:val="0"/>
      <w:divBdr>
        <w:top w:val="none" w:sz="0" w:space="0" w:color="auto"/>
        <w:left w:val="none" w:sz="0" w:space="0" w:color="auto"/>
        <w:bottom w:val="none" w:sz="0" w:space="0" w:color="auto"/>
        <w:right w:val="none" w:sz="0" w:space="0" w:color="auto"/>
      </w:divBdr>
    </w:div>
    <w:div w:id="17572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79B1-C538-4692-9F87-2EF94D91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2018-10-12T10:43:00Z</cp:lastPrinted>
  <dcterms:created xsi:type="dcterms:W3CDTF">2018-10-15T10:07:00Z</dcterms:created>
  <dcterms:modified xsi:type="dcterms:W3CDTF">2018-10-15T10:07:00Z</dcterms:modified>
</cp:coreProperties>
</file>