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F0087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2533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CF008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85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иммуногистохимии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3130" w:rsidRPr="00A22725" w:rsidRDefault="00B13130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976"/>
        <w:gridCol w:w="1135"/>
        <w:gridCol w:w="709"/>
        <w:gridCol w:w="1275"/>
        <w:gridCol w:w="1418"/>
        <w:gridCol w:w="12"/>
      </w:tblGrid>
      <w:tr w:rsidR="00D85CD2" w:rsidRPr="00B13130" w:rsidTr="00105932">
        <w:trPr>
          <w:gridAfter w:val="1"/>
          <w:wAfter w:w="12" w:type="dxa"/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OLE_LINK1"/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Техническая характеристика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Ед.изм.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D85CD2" w:rsidRPr="00B13130" w:rsidTr="00ED4B70">
        <w:trPr>
          <w:trHeight w:val="242"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D2" w:rsidRPr="00B13130" w:rsidRDefault="00D85CD2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Медицинские изделия для иммуногистохимии</w:t>
            </w:r>
          </w:p>
        </w:tc>
      </w:tr>
      <w:tr w:rsidR="000838CE" w:rsidRPr="00B13130" w:rsidTr="00105932">
        <w:trPr>
          <w:gridAfter w:val="1"/>
          <w:wAfter w:w="12" w:type="dxa"/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KI-67 (клон 30-9),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KI-67 (клон 30-9).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249 965,00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999 860,00</w:t>
            </w:r>
          </w:p>
        </w:tc>
      </w:tr>
      <w:tr w:rsidR="000838CE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ANTI-HER-2/NEU (клон 4B5),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ANTI-HER-2/NEU (клон 4B5).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796 560,00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5 575 920,00</w:t>
            </w:r>
          </w:p>
        </w:tc>
      </w:tr>
      <w:tr w:rsidR="000838CE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ANTI-ER (клон SP1),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ANTI-ER (клон SP1). Выпускается в виде шприц-дозатора обьемом 30 мл. Флаконы с реагентами имеют заводскую маркировку с 2D-баркодами либо кнопку для регистрации в системе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10593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1 212 </w:t>
            </w:r>
            <w:r w:rsidR="00105932">
              <w:rPr>
                <w:rFonts w:ascii="Times New Roman" w:hAnsi="Times New Roman" w:cs="Times New Roman"/>
                <w:color w:val="000000"/>
              </w:rPr>
              <w:t>8</w:t>
            </w:r>
            <w:r w:rsidRPr="00B13130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2 425 740,00</w:t>
            </w:r>
          </w:p>
        </w:tc>
      </w:tr>
      <w:tr w:rsidR="000838CE" w:rsidRPr="00B13130" w:rsidTr="00105932">
        <w:trPr>
          <w:gridAfter w:val="1"/>
          <w:wAfter w:w="12" w:type="dxa"/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ANTI-PR (клон 1E2),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ANTI-PR (клон 1E2).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1 212 870,00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2 425 740,00</w:t>
            </w:r>
          </w:p>
        </w:tc>
      </w:tr>
      <w:tr w:rsidR="000838CE" w:rsidRPr="00B13130" w:rsidTr="00105932">
        <w:trPr>
          <w:gridAfter w:val="1"/>
          <w:wAfter w:w="12" w:type="dxa"/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0838CE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CD-138 (клон B-A38),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CE" w:rsidRPr="00B13130" w:rsidRDefault="000838CE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CD-138 (клон B-A38).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083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261 245,00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8CE" w:rsidRPr="00B13130" w:rsidRDefault="000838CE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261 245,00</w:t>
            </w:r>
          </w:p>
        </w:tc>
      </w:tr>
      <w:tr w:rsidR="0076093B" w:rsidRPr="00B13130" w:rsidTr="00105932">
        <w:trPr>
          <w:gridAfter w:val="1"/>
          <w:wAfter w:w="12" w:type="dxa"/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TTF-1 (клон SP141),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TTF-1 (клон SP141).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202 146,00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404 292,00</w:t>
            </w:r>
          </w:p>
        </w:tc>
      </w:tr>
      <w:tr w:rsidR="0076093B" w:rsidRPr="00B13130" w:rsidTr="00105932">
        <w:trPr>
          <w:gridAfter w:val="1"/>
          <w:wAfter w:w="12" w:type="dxa"/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ANTI-P63 (клон 4A4),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ANTI-p63 (клон 4A4).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241 740,00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483 480,00</w:t>
            </w:r>
          </w:p>
        </w:tc>
      </w:tr>
      <w:tr w:rsidR="0076093B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anti-CD20 (клон L26),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ANTI-CD20 (клон L26).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459 202,00</w:t>
            </w:r>
          </w:p>
        </w:tc>
      </w:tr>
      <w:tr w:rsidR="0076093B" w:rsidRPr="00B13130" w:rsidTr="00105932">
        <w:trPr>
          <w:gridAfter w:val="1"/>
          <w:wAfter w:w="12" w:type="dxa"/>
          <w:trHeight w:val="55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76093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SM Actin (клон 1А4),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3B" w:rsidRPr="00B13130" w:rsidRDefault="0076093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SM Actin (клон 1A4).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76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269 296,00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3B" w:rsidRPr="00B13130" w:rsidRDefault="0076093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269 296,00</w:t>
            </w:r>
          </w:p>
        </w:tc>
      </w:tr>
      <w:tr w:rsidR="00DA3B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BAC" w:rsidRPr="00B13130" w:rsidRDefault="00DA3BAC" w:rsidP="00DA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AC" w:rsidRPr="00B13130" w:rsidRDefault="00DA3BAC" w:rsidP="00DA3B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anti-S100 (клон 4C4.9),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AC" w:rsidRPr="00B13130" w:rsidRDefault="00DA3B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ANTI-S100 (клон 4C4.9).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DA3B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DA3B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291 150,00</w:t>
            </w:r>
          </w:p>
        </w:tc>
      </w:tr>
      <w:tr w:rsidR="00DA3B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BAC" w:rsidRPr="00B13130" w:rsidRDefault="00DA3BAC" w:rsidP="00DA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AC" w:rsidRPr="00B13130" w:rsidRDefault="00DA3BAC" w:rsidP="00DA3B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Cytokeratin 5/6 (клон D5/16B4),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AC" w:rsidRPr="00B13130" w:rsidRDefault="00DA3B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5/6 (клон D5/16B4).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DA3B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DA3B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459 202,00</w:t>
            </w:r>
          </w:p>
        </w:tc>
      </w:tr>
      <w:tr w:rsidR="00DA3B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BAC" w:rsidRPr="00B13130" w:rsidRDefault="00DA3BAC" w:rsidP="00DA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AC" w:rsidRPr="00B13130" w:rsidRDefault="00DA3BAC" w:rsidP="00DA3B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anti-CD30 (клон Ber-H2),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BAC" w:rsidRPr="00B13130" w:rsidRDefault="00DA3B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ANTI-CD30 (клон Ber-H2).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DA3B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DA3B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253 880,00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BAC" w:rsidRPr="00B13130" w:rsidRDefault="00DA3B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253 880,00</w:t>
            </w:r>
          </w:p>
        </w:tc>
      </w:tr>
      <w:tr w:rsidR="00E92A80" w:rsidRPr="00B13130" w:rsidTr="00105932">
        <w:trPr>
          <w:gridAfter w:val="1"/>
          <w:wAfter w:w="12" w:type="dxa"/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CD56 (клон MRQ-42),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CD56 (клон MRQ-42).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353 150,00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353 150,00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CD3 (клон 2GV6),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CD3 (клон 2GV6).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242 356,00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484 712,00</w:t>
            </w:r>
          </w:p>
        </w:tc>
      </w:tr>
      <w:tr w:rsidR="00E92A80" w:rsidRPr="00B13130" w:rsidTr="00105932">
        <w:trPr>
          <w:gridAfter w:val="1"/>
          <w:wAfter w:w="12" w:type="dxa"/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anti-CD34 (клон QBEnd/10),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ANTI-CD34 (клон QBEnd/10).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монокональное антитело bcl-6 (клон GI191E/A8),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BCL-6 (клон GI191E/A8).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265 521,00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265 521,00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bcl-2 (клон 124),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BCL-2 (клон 124).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326 381,00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326 381,00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20 (клон SP33),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Cytokeratin 20 (клон SP33).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498 322,00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7 (клон SP52),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7 (клон SP52).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328 441,00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656 882,00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Synaptophysin (клон MRQ-40),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Synaptophysin (клон MRQ-40).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255 111,00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255 111,00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anti-CD45 (LCA) (клон RP2/18),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anti-CD45 (LCA) (клон RP2/18).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196 040,00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392 080,00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Anti-CHROMOGRANIN A (клон LK2H10),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Anti-CHROMOGRANIN A (клон LK2H10).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145 171,00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145 171,00</w:t>
            </w:r>
          </w:p>
        </w:tc>
      </w:tr>
      <w:tr w:rsidR="00E92A80" w:rsidRPr="00B13130" w:rsidTr="00105932">
        <w:trPr>
          <w:gridAfter w:val="1"/>
          <w:wAfter w:w="12" w:type="dxa"/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Anti-Keratin, Pan (клоны AE1/AE3 &amp; PCK26),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Anti-Keratin, Pan (клоны AE1/AE3 &amp; PCK26).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</w:tr>
      <w:tr w:rsidR="00E92A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E92A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Anti-Vimentin (клон V9),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80" w:rsidRPr="00B13130" w:rsidRDefault="00E92A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Anti-Vimentin (клон V9).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E92A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153 241,00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A80" w:rsidRPr="00B13130" w:rsidRDefault="00E92A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153 241,00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anti-CD10 (клон SP67),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anti-CD10 (клон SP67).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ANTI-CYCLIN D1 (клон SP4-R),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ANTI-CYCLIN D1 (клон SP4-R).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333 591,00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333 591,00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anti-Melanosome (клон HMB45),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anti-Melanosome (клон HMB45).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229 601,00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 TDT,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 TdT.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454 600,00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454 600,00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anti-CD5 (клон SP19),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anti-CD5 (клон SP19).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373 401,00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373 401,00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MART-1/melan A (клон A103),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MART-1/melan A (клон A103).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249 161,00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anti-Desmin (клон DE-R-11),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anti-Desmin (клон DE-R-11).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145 175,00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145 175,00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anti-CD15 (клон MMA),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anti-CD15 (клон MMA).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200 155,00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200 155,00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EMA (клон E29),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EMA (клон E29).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145 176,00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145 176,00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Myogenin (клон F5D),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Myogenin (клон F5D).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319 631,00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319 631,00</w:t>
            </w:r>
          </w:p>
        </w:tc>
      </w:tr>
      <w:tr w:rsidR="00FC48A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ANTI-NSE (клон MRQ-55),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ANTI-NSE (клон MRQ-55).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FC48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316 256,00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AC" w:rsidRPr="00B13130" w:rsidRDefault="00FC48A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316 256,00</w:t>
            </w:r>
          </w:p>
        </w:tc>
      </w:tr>
      <w:tr w:rsidR="003D50F3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36</w:t>
            </w:r>
          </w:p>
          <w:p w:rsidR="003D50F3" w:rsidRPr="00B13130" w:rsidRDefault="003D50F3" w:rsidP="003D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ANTI-P53 (клон DO-7),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ANTI-P53 (клон DO-7).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406 530,00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406 530,00</w:t>
            </w:r>
          </w:p>
        </w:tc>
      </w:tr>
      <w:tr w:rsidR="003D50F3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8&amp;18 (клон B22.1&amp;B23.1),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8&amp;18 (клон B22.1&amp;B23.1).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3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0F3" w:rsidRPr="00B13130" w:rsidRDefault="003D50F3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317 116,00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F3" w:rsidRPr="00B13130" w:rsidRDefault="003D50F3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317 116,00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Anti-CD4 (клон SP35),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Anti-CD4 (клон SP35).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303 940,00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303 940,00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anti-CD23 (клон SP23),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anti-CD23 (клон SP23).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199 115,00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199 115,00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Mammaglobin,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Mammaglobin,.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387 596,00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387 596,00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anti-CD68 (клон KP-1),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anti-CD68 (клон KP-1).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186 931,00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186 931,00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Cytokeratin 19,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Cytokeratin 19.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235 836,00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235 836,00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CD21 (клон 2G9),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CD21 (клон 2G9).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330 710,00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330 710,00</w:t>
            </w:r>
          </w:p>
        </w:tc>
      </w:tr>
      <w:tr w:rsidR="00533EC7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Hepatocyte Spec Ant (клон OCH1E5),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Hepatocyte Spec Ant (клон OCH1E5).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533E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342 901,00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C7" w:rsidRPr="00B13130" w:rsidRDefault="00533EC7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342 901,00</w:t>
            </w:r>
          </w:p>
        </w:tc>
      </w:tr>
      <w:tr w:rsidR="000C4A2B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Calretinin (клон SP65),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Calretinin (клон SP65).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A2B" w:rsidRPr="00B13130" w:rsidRDefault="000C4A2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338 736,00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338 736,00</w:t>
            </w:r>
          </w:p>
        </w:tc>
      </w:tr>
      <w:tr w:rsidR="000C4A2B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anti-CD99 (клон 013),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anti-CD99 (клон 013).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0C4A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A2B" w:rsidRPr="00B13130" w:rsidRDefault="000C4A2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339 651,00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2B" w:rsidRPr="00B13130" w:rsidRDefault="000C4A2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339 651,00</w:t>
            </w:r>
          </w:p>
        </w:tc>
      </w:tr>
      <w:tr w:rsidR="006D5AC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5ACD" w:rsidRPr="00B13130" w:rsidRDefault="006D5ACD" w:rsidP="006D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CD" w:rsidRPr="00B13130" w:rsidRDefault="006D5ACD" w:rsidP="006D5AC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CDX-2 (клон EPR2764Y),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CD" w:rsidRPr="00B13130" w:rsidRDefault="006D5AC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CDX-2 (клон EPR2764Y).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CD" w:rsidRPr="00B13130" w:rsidRDefault="006D5ACD" w:rsidP="006D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CD" w:rsidRPr="00B13130" w:rsidRDefault="006D5ACD" w:rsidP="006D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ACD" w:rsidRPr="00B13130" w:rsidRDefault="006D5AC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371 811,00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CD" w:rsidRPr="00B13130" w:rsidRDefault="006D5AC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371 811,00</w:t>
            </w:r>
          </w:p>
        </w:tc>
      </w:tr>
      <w:tr w:rsidR="00F6425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CEA (клон CEA31),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CEA (клон CEA31).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25D" w:rsidRPr="00B13130" w:rsidRDefault="00F6425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342 901,00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342 901,00</w:t>
            </w:r>
          </w:p>
        </w:tc>
      </w:tr>
      <w:tr w:rsidR="00F6425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 ALPHA-FETOPROTEIN,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 ALPHA-FETOPROTEIN.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25D" w:rsidRPr="00B13130" w:rsidRDefault="00F6425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285 886,00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285 886,00</w:t>
            </w:r>
          </w:p>
        </w:tc>
      </w:tr>
      <w:tr w:rsidR="00F6425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ANTI-CD43 (клон L60),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ANTI-CD43 (клон L60).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F642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140 940,00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25D" w:rsidRPr="00B13130" w:rsidRDefault="00F6425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140 940,00</w:t>
            </w:r>
          </w:p>
        </w:tc>
      </w:tr>
      <w:tr w:rsidR="00ED4B7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4B70" w:rsidRPr="00B13130" w:rsidRDefault="00ED4B70" w:rsidP="00ED4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70" w:rsidRPr="00B13130" w:rsidRDefault="00ED4B70" w:rsidP="00ED4B7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WT1 (клон 6F-H2),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B70" w:rsidRPr="00B13130" w:rsidRDefault="00ED4B7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WT1 (клон 6F-H2).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70" w:rsidRPr="00B13130" w:rsidRDefault="00ED4B70" w:rsidP="00ED4B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70" w:rsidRPr="00B13130" w:rsidRDefault="00ED4B70" w:rsidP="00ED4B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B70" w:rsidRPr="00B13130" w:rsidRDefault="00ED4B7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469 016,00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70" w:rsidRPr="00B13130" w:rsidRDefault="00ED4B7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469 016,00</w:t>
            </w:r>
          </w:p>
        </w:tc>
      </w:tr>
      <w:tr w:rsidR="00D774F9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CD1a (клон EP3622),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CD1a (клон EP3622).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4F9" w:rsidRPr="00B13130" w:rsidRDefault="00D774F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500 160,00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500 160,00</w:t>
            </w:r>
          </w:p>
        </w:tc>
      </w:tr>
      <w:tr w:rsidR="00D774F9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PAX8 (клон MRQ-50),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PAX8 (клон MRQ-50).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4F9" w:rsidRPr="00B13130" w:rsidRDefault="00D774F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486 555,00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486 555,00</w:t>
            </w:r>
          </w:p>
        </w:tc>
      </w:tr>
      <w:tr w:rsidR="00D774F9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Anti-PAX5 (клон SP34),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ANTI-PAX5 (клон SP34).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D7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4F9" w:rsidRPr="00B13130" w:rsidRDefault="00D774F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199 115,00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F9" w:rsidRPr="00B13130" w:rsidRDefault="00D774F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199 115,00</w:t>
            </w:r>
          </w:p>
        </w:tc>
      </w:tr>
      <w:tr w:rsidR="00EE58F6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8F6" w:rsidRPr="00B13130" w:rsidRDefault="00EE58F6" w:rsidP="00EE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8F6" w:rsidRPr="00B13130" w:rsidRDefault="00EE58F6" w:rsidP="00EE58F6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anti-p504s (клон SP116),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8F6" w:rsidRPr="00B13130" w:rsidRDefault="00EE58F6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anti-p504s (клон SP116).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8F6" w:rsidRPr="00B13130" w:rsidRDefault="00EE58F6" w:rsidP="00EE5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8F6" w:rsidRPr="00B13130" w:rsidRDefault="00EE58F6" w:rsidP="00EE5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8F6" w:rsidRPr="00B13130" w:rsidRDefault="00EE58F6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231 100,00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8F6" w:rsidRPr="00B13130" w:rsidRDefault="00EE58F6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231 100,00</w:t>
            </w:r>
          </w:p>
        </w:tc>
      </w:tr>
      <w:tr w:rsidR="00C412D1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2D1" w:rsidRPr="00B13130" w:rsidRDefault="00C412D1" w:rsidP="00C41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1" w:rsidRPr="00B13130" w:rsidRDefault="00C412D1" w:rsidP="00C412D1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CK14 (клон SP53),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1" w:rsidRPr="00B13130" w:rsidRDefault="00C412D1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CK14 (клон SP53).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1" w:rsidRPr="00B13130" w:rsidRDefault="00C412D1" w:rsidP="00C412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1" w:rsidRPr="00B13130" w:rsidRDefault="00C412D1" w:rsidP="00C412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2D1" w:rsidRPr="00B13130" w:rsidRDefault="00C412D1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329 655,00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D1" w:rsidRPr="00B13130" w:rsidRDefault="00C412D1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329 655,00</w:t>
            </w:r>
          </w:p>
        </w:tc>
      </w:tr>
      <w:tr w:rsidR="000734D9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антителоTHYROGLOBULIN,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поликлональное антитело THYROGLOBULIN.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4D9" w:rsidRPr="00B13130" w:rsidRDefault="000734D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339 950,00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339 950,00</w:t>
            </w:r>
          </w:p>
        </w:tc>
      </w:tr>
      <w:tr w:rsidR="000734D9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 ANTI-PSA,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поликлональное антитело ANTI-PSA.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0734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4D9" w:rsidRPr="00B13130" w:rsidRDefault="000734D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140 940,00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D9" w:rsidRPr="00B13130" w:rsidRDefault="000734D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140 940,00</w:t>
            </w:r>
          </w:p>
        </w:tc>
      </w:tr>
      <w:tr w:rsidR="00AF72BA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Renal Cell Carcinoma (клон PN-15),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Renal Cell Carcinoma (клон PN-15).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72BA" w:rsidRPr="00B13130" w:rsidRDefault="00AF72BA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247 610,00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247 610,00</w:t>
            </w:r>
          </w:p>
        </w:tc>
      </w:tr>
      <w:tr w:rsidR="00AF72BA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</w:rPr>
              <w:t>Первичное моноклональное антитело Anti-ALK-1 (клон ALK-01),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Anti-ALK-1 (клон ALK-01).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AF72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72BA" w:rsidRPr="00B13130" w:rsidRDefault="00AF72BA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1 300 340,00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BA" w:rsidRPr="00B13130" w:rsidRDefault="00AF72BA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1 300 340,00</w:t>
            </w:r>
          </w:p>
        </w:tc>
      </w:tr>
      <w:tr w:rsidR="00606B3C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B3C" w:rsidRPr="00B13130" w:rsidRDefault="00606B3C" w:rsidP="0060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B3C" w:rsidRPr="00B13130" w:rsidRDefault="00606B3C" w:rsidP="00606B3C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MUM1 (клон EP190),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3C" w:rsidRPr="00B13130" w:rsidRDefault="00606B3C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MUM1 (клон EP190).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3C" w:rsidRPr="00B13130" w:rsidRDefault="00606B3C" w:rsidP="00606B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3C" w:rsidRPr="00B13130" w:rsidRDefault="00606B3C" w:rsidP="00606B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B3C" w:rsidRPr="00B13130" w:rsidRDefault="00606B3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470 870,00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3C" w:rsidRPr="00B13130" w:rsidRDefault="00606B3C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470 870,00</w:t>
            </w:r>
          </w:p>
        </w:tc>
      </w:tr>
      <w:tr w:rsidR="004A5E4B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E4B" w:rsidRPr="00B13130" w:rsidRDefault="004A5E4B" w:rsidP="004A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4B" w:rsidRPr="00B13130" w:rsidRDefault="004A5E4B" w:rsidP="004A5E4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anti-Keratin (клон 34βE12),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anti-Keratin (клон 34βE12).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4A5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4A5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4B" w:rsidRPr="00B13130" w:rsidRDefault="004A5E4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380 550,00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380 550,00</w:t>
            </w:r>
          </w:p>
        </w:tc>
      </w:tr>
      <w:tr w:rsidR="004A5E4B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E4B" w:rsidRPr="00B13130" w:rsidRDefault="004A5E4B" w:rsidP="004A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4B" w:rsidRPr="00B13130" w:rsidRDefault="004A5E4B" w:rsidP="004A5E4B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Первичное моноклональное антитело Caldesmon (клон E89),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Caldesmon (клон E89).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4A5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4A5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4B" w:rsidRPr="00B13130" w:rsidRDefault="004A5E4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305 675,00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4B" w:rsidRPr="00B13130" w:rsidRDefault="004A5E4B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305 675,00</w:t>
            </w:r>
          </w:p>
        </w:tc>
      </w:tr>
      <w:tr w:rsidR="003874CF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4CF" w:rsidRPr="00B13130" w:rsidRDefault="003874CF" w:rsidP="003874CF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Раствор протеазы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46567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Протеаза 1 представляет собой эндопептидазу (щелочную протеазу) семейства сериновых протеаз и расщепляет белки в срезе ткани, позволяя первичным антителам распознавать и связывать эпитоп(ы). Реагент предназначен для ферментативного расщепления срезов обычной ткани, фиксированной формалином и залитой в парафин, на приборе Benchmark Ultra. Protease 1 выпускается в виде шприц-дозатора объемом 25 мл содержит примерно 0,4 мг/мл щелочной протеазы. в растворе для стабилизации ферментов на основе триса, содержащем азид натрия.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36 500,00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36 500,00</w:t>
            </w:r>
          </w:p>
        </w:tc>
      </w:tr>
      <w:tr w:rsidR="003874CF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4CF" w:rsidRPr="00B13130" w:rsidRDefault="003874CF" w:rsidP="003874CF">
            <w:pPr>
              <w:rPr>
                <w:rFonts w:ascii="Times New Roman" w:hAnsi="Times New Roman" w:cs="Times New Roman"/>
                <w:lang w:val="en-US"/>
              </w:rPr>
            </w:pPr>
            <w:r w:rsidRPr="00B13130">
              <w:rPr>
                <w:rFonts w:ascii="Times New Roman" w:hAnsi="Times New Roman" w:cs="Times New Roman"/>
              </w:rPr>
              <w:t>Раствор протеазы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4CF" w:rsidRPr="00B13130" w:rsidRDefault="003874CF" w:rsidP="00B46567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Protease 3 используется для ферментативного расщепления срезов ткани,</w:t>
            </w:r>
            <w:r w:rsidRPr="00B13130">
              <w:rPr>
                <w:rFonts w:ascii="Times New Roman" w:hAnsi="Times New Roman" w:cs="Times New Roman"/>
              </w:rPr>
              <w:br/>
              <w:t>фиксированной формалином и залитой парафином, позволяя первичным антителам</w:t>
            </w:r>
            <w:r w:rsidRPr="00B13130">
              <w:rPr>
                <w:rFonts w:ascii="Times New Roman" w:hAnsi="Times New Roman" w:cs="Times New Roman"/>
              </w:rPr>
              <w:br/>
              <w:t>распознавать и связывать эпитоп(-ы) в процессе IHC-исследования на приборах</w:t>
            </w:r>
            <w:r w:rsidRPr="00B13130">
              <w:rPr>
                <w:rFonts w:ascii="Times New Roman" w:hAnsi="Times New Roman" w:cs="Times New Roman"/>
              </w:rPr>
              <w:br/>
              <w:t>BenchMark IHC/ISH. Protease 3 это ферментный препарат с низкой активностью.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57 555,00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57 555,00</w:t>
            </w:r>
          </w:p>
        </w:tc>
      </w:tr>
      <w:tr w:rsidR="003874CF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Система амплификации,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 xml:space="preserve">Система амплификации. Набор для окрашивания фиксированных формалином, залитых в парафин тканей, замороженных тканей или цитологических препаратов/набор для </w:t>
            </w: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амплификации. Выпускается в виде набора из 5 шприц-дозаторов объемом 30 мл. Флаконы с реагентами имеют заводскую маркировку с 2D-баркодами, кнопку для регистрации в системе. Раствор поставляется в жидком виде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387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132 851,00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CF" w:rsidRPr="00B13130" w:rsidRDefault="003874CF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265 702,00</w:t>
            </w:r>
          </w:p>
        </w:tc>
      </w:tr>
      <w:tr w:rsidR="0099346F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346F" w:rsidRPr="00B13130" w:rsidRDefault="0099346F" w:rsidP="0099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6F" w:rsidRPr="00B13130" w:rsidRDefault="0099346F" w:rsidP="0099346F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Система визуализации,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46F" w:rsidRPr="00B13130" w:rsidRDefault="0099346F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мультимерной -технологии специфического и чувствительного обнаружения первичных мышиных и кроличьих антител /система визуализации/ Выпускается в виде набора из 5 шприц-дозаторов обьемом 30 мл. Флаконы с реагентами имеют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6F" w:rsidRPr="00B13130" w:rsidRDefault="0099346F" w:rsidP="0099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6F" w:rsidRPr="00B13130" w:rsidRDefault="0099346F" w:rsidP="0099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6F" w:rsidRPr="00B13130" w:rsidRDefault="0099346F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1 164 020,00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6F" w:rsidRPr="00B13130" w:rsidRDefault="0099346F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23 280 400,00</w:t>
            </w:r>
          </w:p>
        </w:tc>
      </w:tr>
      <w:tr w:rsidR="00414880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4880" w:rsidRPr="00B13130" w:rsidRDefault="00414880" w:rsidP="0041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80" w:rsidRPr="00B13130" w:rsidRDefault="00414880" w:rsidP="00414880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контрастирующего синего окрашивания тканевого и цитологического материала, на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880" w:rsidRPr="00B13130" w:rsidRDefault="00414880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контрастирующего синего окрашивания тканевого и цитологического материала. Выпускается в виде шприц-дозатора обьемом 30 мл. Флаконы с реагентами имеют заводскую маркировку с 2D-баркодами /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80" w:rsidRPr="00B13130" w:rsidRDefault="00414880" w:rsidP="00414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80" w:rsidRPr="00B13130" w:rsidRDefault="00414880" w:rsidP="00414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80" w:rsidRPr="00B13130" w:rsidRDefault="004148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34 731,00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80" w:rsidRPr="00B13130" w:rsidRDefault="00414880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694 620,00</w:t>
            </w:r>
          </w:p>
        </w:tc>
      </w:tr>
      <w:tr w:rsidR="00466BB9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6BB9" w:rsidRPr="00B13130" w:rsidRDefault="00466BB9" w:rsidP="0046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B9" w:rsidRPr="00B13130" w:rsidRDefault="00466BB9" w:rsidP="00466BB9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2, на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BB9" w:rsidRPr="00B13130" w:rsidRDefault="00466BB9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2. Выпускается в виде шприц-дозатора обьемом 30 мл. Флаконы с реагентами имеют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B9" w:rsidRPr="00B13130" w:rsidRDefault="00466BB9" w:rsidP="00466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B9" w:rsidRPr="00B13130" w:rsidRDefault="00466BB9" w:rsidP="00466B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B9" w:rsidRPr="00B13130" w:rsidRDefault="00466BB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36 610,00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B9" w:rsidRPr="00B13130" w:rsidRDefault="00466BB9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732 200,00</w:t>
            </w:r>
          </w:p>
        </w:tc>
      </w:tr>
      <w:tr w:rsidR="00FA0D31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0D31" w:rsidRPr="00B13130" w:rsidRDefault="00FA0D31" w:rsidP="00FA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31" w:rsidRPr="00B13130" w:rsidRDefault="00FA0D31" w:rsidP="00FA0D31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депарафинизации,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D31" w:rsidRPr="00B13130" w:rsidRDefault="00FA0D31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депарафинизации (10X), 2л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31" w:rsidRPr="00B13130" w:rsidRDefault="00FA0D31" w:rsidP="00FA0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31" w:rsidRPr="00B13130" w:rsidRDefault="00FA0D31" w:rsidP="00FA0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31" w:rsidRPr="00B13130" w:rsidRDefault="00FA0D31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66 195,00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31" w:rsidRPr="00B13130" w:rsidRDefault="00FA0D31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463 365,00</w:t>
            </w:r>
          </w:p>
        </w:tc>
      </w:tr>
      <w:tr w:rsidR="00443B32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Реагент жидкое покровное стекло,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B32" w:rsidRPr="00B13130" w:rsidRDefault="00443B32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Реагент жидкое покровное стекло, 2 л.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52 101,00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3 386 565,00</w:t>
            </w:r>
          </w:p>
        </w:tc>
      </w:tr>
      <w:tr w:rsidR="00443B32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Реакционный буферный раствор,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B32" w:rsidRPr="00B13130" w:rsidRDefault="00443B32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Реакционный буферный раствор, 2л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443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38 440,00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32" w:rsidRPr="00B13130" w:rsidRDefault="00443B32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884 120,00</w:t>
            </w:r>
          </w:p>
        </w:tc>
      </w:tr>
      <w:tr w:rsidR="00EB30B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кондиционирования клеток №1,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0BD" w:rsidRPr="00B13130" w:rsidRDefault="00EB30B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Раствор для обработки клеточно-тканевого материала №1, 2 л. Раствор для кондиционирования клеток №1.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196 461,00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3 929 220,00</w:t>
            </w:r>
          </w:p>
        </w:tc>
      </w:tr>
      <w:tr w:rsidR="00EB30B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Раствор для кондиционирования клеток № 2,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0BD" w:rsidRPr="00B13130" w:rsidRDefault="00EB30BD" w:rsidP="00B46567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 xml:space="preserve">Раствор для обработки клеточно-тканевого материала №2, </w:t>
            </w:r>
            <w:r w:rsidR="001D1CB2" w:rsidRPr="00B13130">
              <w:rPr>
                <w:rFonts w:ascii="Times New Roman" w:hAnsi="Times New Roman" w:cs="Times New Roman"/>
              </w:rPr>
              <w:t>2</w:t>
            </w:r>
            <w:r w:rsidRPr="00B13130">
              <w:rPr>
                <w:rFonts w:ascii="Times New Roman" w:hAnsi="Times New Roman" w:cs="Times New Roman"/>
              </w:rPr>
              <w:t xml:space="preserve"> л. Раствор для кондиционирования клеток №2. Выпускается в виде канистры обьемом </w:t>
            </w:r>
            <w:r w:rsidR="001D1CB2" w:rsidRPr="00B13130">
              <w:rPr>
                <w:rFonts w:ascii="Times New Roman" w:hAnsi="Times New Roman" w:cs="Times New Roman"/>
              </w:rPr>
              <w:t>2</w:t>
            </w:r>
            <w:r w:rsidRPr="00B13130">
              <w:rPr>
                <w:rFonts w:ascii="Times New Roman" w:hAnsi="Times New Roman" w:cs="Times New Roman"/>
              </w:rPr>
              <w:t xml:space="preserve">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</w:t>
            </w:r>
            <w:r w:rsidRPr="00B13130">
              <w:rPr>
                <w:rFonts w:ascii="Times New Roman" w:hAnsi="Times New Roman" w:cs="Times New Roman"/>
              </w:rPr>
              <w:lastRenderedPageBreak/>
              <w:t>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237 042,00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711 126,00</w:t>
            </w:r>
          </w:p>
        </w:tc>
      </w:tr>
      <w:tr w:rsidR="00EB30B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Этикетки для штрих код принтера E-Bar II, 540 ролл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0BD" w:rsidRPr="00B13130" w:rsidRDefault="00EB30B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Бумага для печати штрих-кодов, 540 ярлыков для принтера Ebar автоматического иммуностейнера BenchMark Ultra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76 600,00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766 000,00</w:t>
            </w:r>
          </w:p>
        </w:tc>
      </w:tr>
      <w:tr w:rsidR="00EB30B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Черная лента для печати этикеток для штрих-код принтера E-Bar II, 8100 ярлыков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0BD" w:rsidRPr="00B13130" w:rsidRDefault="00EB30BD" w:rsidP="00B46567">
            <w:pPr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Черная бумага для печати штрих-кодов, 8100 ярлыков для принтера Ebar автоматического иммуностейнера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23 493,00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23 493,00</w:t>
            </w:r>
          </w:p>
        </w:tc>
      </w:tr>
      <w:tr w:rsidR="00EB30BD" w:rsidRPr="00B13130" w:rsidTr="00105932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313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0BD" w:rsidRPr="00B13130" w:rsidRDefault="00EB30BD" w:rsidP="00EB30BD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 xml:space="preserve">Стекла предметные с адгезивным покрытием 25х75х1 мм в упаковках по 72 шт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A11" w:rsidRPr="00B13130" w:rsidRDefault="00EB30BD" w:rsidP="00B46567">
            <w:pPr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 xml:space="preserve">Предназначены для приготовления, исследования и хранения препаратов при проведении ИГХ. Должны иметь возможность работы с формалин фиксированными, замороженными тканевыми срезами и цитологическими препаратами. Должен быть нанесен постоянный положительный электрический заряд, электростатически притягивающий препараты и образующий ковалентные связи между препаратом и стеклом. Необходимость использования специальных адгезивов и белковых покрытий при работе с тканевыми срезами и цитологическими образцами должна отсутствовать. Класс прозрачности стекла: должен быть «Экстра»; Состав сырья должен быть: диоксид кремния: не более 72,2%; оксид натрия: не более 14,3%; оксид калия: около 1,2%; оксид кальция: до 6,4%; оксид магния: от 4,3%; оксид алюминия: не более 1,2%; </w:t>
            </w:r>
            <w:r w:rsidRPr="00B13130">
              <w:rPr>
                <w:rFonts w:ascii="Times New Roman" w:hAnsi="Times New Roman" w:cs="Times New Roman"/>
              </w:rPr>
              <w:lastRenderedPageBreak/>
              <w:t>оксид железа: не менее 0,03%; триоксид серы: до 0,3%. Наличие высоких оптических свойств и однородности. Должна быть высокая устойчивость к температурному воздействию и влиянию агрессивных химических веществ и ферментов. Наличие поля для записи белого крашеного цвета, нанесенного с одной стороны стекла. Должно быть наличие шлифованной кромки 90°. Ширина стекла должна быть не более 25 мм. Длина стекла должна быть не более 75 мм. Толщина стекла должна быть не более 1 мм. Упаковка - пластиковый контейнер, содержащий не менее 72 стекол. Обязательное наличие срока годности на упаковке</w:t>
            </w:r>
            <w:r w:rsidR="00BC5A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EB30BD">
            <w:pPr>
              <w:jc w:val="center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lastRenderedPageBreak/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144798" w:rsidP="00EB3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EB30BD" w:rsidP="00B13130">
            <w:pPr>
              <w:jc w:val="right"/>
              <w:rPr>
                <w:rFonts w:ascii="Times New Roman" w:hAnsi="Times New Roman" w:cs="Times New Roman"/>
              </w:rPr>
            </w:pPr>
            <w:r w:rsidRPr="00B13130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BD" w:rsidRPr="00B13130" w:rsidRDefault="00AA01EC" w:rsidP="00B131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5 010 000</w:t>
            </w:r>
            <w:r w:rsidR="00EB30BD" w:rsidRPr="00B13130">
              <w:rPr>
                <w:rFonts w:ascii="Times New Roman" w:hAnsi="Times New Roman" w:cs="Times New Roman"/>
              </w:rPr>
              <w:t>,00</w:t>
            </w:r>
          </w:p>
        </w:tc>
      </w:tr>
      <w:tr w:rsidR="00EB30BD" w:rsidRPr="00B13130" w:rsidTr="00105932">
        <w:trPr>
          <w:gridAfter w:val="1"/>
          <w:wAfter w:w="12" w:type="dxa"/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3130">
              <w:rPr>
                <w:rFonts w:ascii="Times New Roman" w:hAnsi="Times New Roman" w:cs="Times New Roman"/>
                <w:b/>
                <w:bCs/>
                <w:color w:val="000000"/>
              </w:rPr>
              <w:t>ИТОГО сумма закупа: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EB30BD" w:rsidP="00EB30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0BD" w:rsidRPr="00B13130" w:rsidRDefault="00590357" w:rsidP="00EB30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357">
              <w:rPr>
                <w:rFonts w:ascii="Times New Roman" w:hAnsi="Times New Roman" w:cs="Times New Roman"/>
                <w:b/>
                <w:bCs/>
                <w:color w:val="000000"/>
              </w:rPr>
              <w:t>71 507 250,00</w:t>
            </w:r>
          </w:p>
        </w:tc>
      </w:tr>
    </w:tbl>
    <w:bookmarkEnd w:id="0"/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BC5A11">
        <w:rPr>
          <w:rFonts w:ascii="Times New Roman" w:hAnsi="Times New Roman" w:cs="Times New Roman"/>
        </w:rPr>
        <w:t>71 507 250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BC5A11">
        <w:rPr>
          <w:rFonts w:ascii="Times New Roman" w:hAnsi="Times New Roman" w:cs="Times New Roman"/>
        </w:rPr>
        <w:t>семьдесят один миллион пятьсот семь тысяч двести пятьдесят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656938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357FEC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EF093D">
        <w:rPr>
          <w:rFonts w:ascii="Times New Roman" w:hAnsi="Times New Roman" w:cs="Times New Roman"/>
        </w:rPr>
        <w:t>0</w:t>
      </w:r>
      <w:r w:rsidR="00656938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A53DE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56938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357FEC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53DE1">
        <w:rPr>
          <w:rFonts w:ascii="Times New Roman" w:hAnsi="Times New Roman" w:cs="Times New Roman"/>
          <w:u w:val="single"/>
        </w:rPr>
        <w:t>2</w:t>
      </w:r>
      <w:r w:rsidR="00656938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40156">
        <w:rPr>
          <w:rFonts w:ascii="Times New Roman" w:hAnsi="Times New Roman" w:cs="Times New Roman"/>
          <w:u w:val="single"/>
        </w:rPr>
        <w:t>января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357FEC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357FEC">
        <w:rPr>
          <w:rFonts w:ascii="Times New Roman" w:hAnsi="Times New Roman" w:cs="Times New Roman"/>
        </w:rPr>
        <w:t>0</w:t>
      </w:r>
      <w:bookmarkStart w:id="1" w:name="_GoBack"/>
      <w:bookmarkEnd w:id="1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53DE1">
        <w:rPr>
          <w:rFonts w:ascii="Times New Roman" w:hAnsi="Times New Roman" w:cs="Times New Roman"/>
        </w:rPr>
        <w:t>2</w:t>
      </w:r>
      <w:r w:rsidR="00656938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40156">
        <w:rPr>
          <w:rFonts w:ascii="Times New Roman" w:hAnsi="Times New Roman" w:cs="Times New Roman"/>
        </w:rPr>
        <w:t>января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035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B30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27</Pages>
  <Words>5911</Words>
  <Characters>33695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269</cp:revision>
  <cp:lastPrinted>2022-02-23T08:47:00Z</cp:lastPrinted>
  <dcterms:created xsi:type="dcterms:W3CDTF">2021-04-02T05:34:00Z</dcterms:created>
  <dcterms:modified xsi:type="dcterms:W3CDTF">2023-01-06T09:24:00Z</dcterms:modified>
</cp:coreProperties>
</file>