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Pr="00A22725" w:rsidRDefault="00397971" w:rsidP="00E332C9">
      <w:pPr>
        <w:spacing w:after="0" w:line="240" w:lineRule="auto"/>
        <w:jc w:val="center"/>
        <w:rPr>
          <w:rFonts w:ascii="Times New Roman" w:eastAsia="Times New Roman" w:hAnsi="Times New Roman" w:cs="Times New Roman"/>
          <w:b/>
          <w:bCs/>
          <w:lang w:eastAsia="ru-RU"/>
        </w:rPr>
      </w:pPr>
      <w:r w:rsidRPr="00A22725">
        <w:rPr>
          <w:rFonts w:ascii="Times New Roman" w:eastAsia="Times New Roman" w:hAnsi="Times New Roman" w:cs="Times New Roman"/>
          <w:b/>
          <w:bCs/>
          <w:lang w:eastAsia="ru-RU"/>
        </w:rPr>
        <w:t xml:space="preserve">Объявление № </w:t>
      </w:r>
      <w:r w:rsidR="00F93283">
        <w:rPr>
          <w:rFonts w:ascii="Times New Roman" w:eastAsia="Times New Roman" w:hAnsi="Times New Roman" w:cs="Times New Roman"/>
          <w:b/>
          <w:bCs/>
          <w:lang w:eastAsia="ru-RU"/>
        </w:rPr>
        <w:t>5</w:t>
      </w:r>
      <w:r w:rsidR="001B2465">
        <w:rPr>
          <w:rFonts w:ascii="Times New Roman" w:eastAsia="Times New Roman" w:hAnsi="Times New Roman" w:cs="Times New Roman"/>
          <w:b/>
          <w:bCs/>
          <w:lang w:eastAsia="ru-RU"/>
        </w:rPr>
        <w:t>5</w:t>
      </w:r>
      <w:r w:rsidR="005473AE">
        <w:rPr>
          <w:rFonts w:ascii="Times New Roman" w:eastAsia="Times New Roman" w:hAnsi="Times New Roman" w:cs="Times New Roman"/>
          <w:b/>
          <w:bCs/>
          <w:lang w:eastAsia="ru-RU"/>
        </w:rPr>
        <w:t xml:space="preserve"> </w:t>
      </w:r>
      <w:r w:rsidRPr="00A22725">
        <w:rPr>
          <w:rFonts w:ascii="Times New Roman" w:eastAsia="Times New Roman" w:hAnsi="Times New Roman" w:cs="Times New Roman"/>
          <w:b/>
          <w:bCs/>
          <w:lang w:eastAsia="ru-RU"/>
        </w:rPr>
        <w:t xml:space="preserve">от </w:t>
      </w:r>
      <w:r w:rsidR="007D5A8F" w:rsidRPr="00C04883">
        <w:rPr>
          <w:rFonts w:ascii="Times New Roman" w:eastAsia="Times New Roman" w:hAnsi="Times New Roman" w:cs="Times New Roman"/>
          <w:b/>
          <w:bCs/>
          <w:lang w:eastAsia="ru-RU"/>
        </w:rPr>
        <w:t>0</w:t>
      </w:r>
      <w:r w:rsidR="001B2465">
        <w:rPr>
          <w:rFonts w:ascii="Times New Roman" w:eastAsia="Times New Roman" w:hAnsi="Times New Roman" w:cs="Times New Roman"/>
          <w:b/>
          <w:bCs/>
          <w:lang w:eastAsia="ru-RU"/>
        </w:rPr>
        <w:t>3</w:t>
      </w:r>
      <w:r w:rsidR="00F23C53" w:rsidRPr="00A22725">
        <w:rPr>
          <w:rFonts w:ascii="Times New Roman" w:eastAsia="Times New Roman" w:hAnsi="Times New Roman" w:cs="Times New Roman"/>
          <w:b/>
          <w:bCs/>
          <w:lang w:val="kk-KZ" w:eastAsia="ru-RU"/>
        </w:rPr>
        <w:t>/0</w:t>
      </w:r>
      <w:r w:rsidR="00651FF1">
        <w:rPr>
          <w:rFonts w:ascii="Times New Roman" w:eastAsia="Times New Roman" w:hAnsi="Times New Roman" w:cs="Times New Roman"/>
          <w:b/>
          <w:bCs/>
          <w:lang w:val="kk-KZ" w:eastAsia="ru-RU"/>
        </w:rPr>
        <w:t>7</w:t>
      </w:r>
      <w:r w:rsidR="0023516D" w:rsidRPr="00A22725">
        <w:rPr>
          <w:rFonts w:ascii="Times New Roman" w:eastAsia="Times New Roman" w:hAnsi="Times New Roman" w:cs="Times New Roman"/>
          <w:b/>
          <w:bCs/>
          <w:lang w:eastAsia="ru-RU"/>
        </w:rPr>
        <w:t>/20</w:t>
      </w:r>
      <w:r w:rsidR="00161B3D" w:rsidRPr="00A22725">
        <w:rPr>
          <w:rFonts w:ascii="Times New Roman" w:eastAsia="Times New Roman" w:hAnsi="Times New Roman" w:cs="Times New Roman"/>
          <w:b/>
          <w:bCs/>
          <w:lang w:eastAsia="ru-RU"/>
        </w:rPr>
        <w:t>2</w:t>
      </w:r>
      <w:r w:rsidR="00AA2AAD" w:rsidRPr="00A22725">
        <w:rPr>
          <w:rFonts w:ascii="Times New Roman" w:eastAsia="Times New Roman" w:hAnsi="Times New Roman" w:cs="Times New Roman"/>
          <w:b/>
          <w:bCs/>
          <w:lang w:eastAsia="ru-RU"/>
        </w:rPr>
        <w:t>1</w:t>
      </w:r>
      <w:r w:rsidRPr="00A22725">
        <w:rPr>
          <w:rFonts w:ascii="Times New Roman" w:eastAsia="Times New Roman" w:hAnsi="Times New Roman" w:cs="Times New Roman"/>
          <w:b/>
          <w:bCs/>
          <w:lang w:eastAsia="ru-RU"/>
        </w:rPr>
        <w:t>г.</w:t>
      </w:r>
    </w:p>
    <w:p w:rsidR="008749DA" w:rsidRPr="00A22725" w:rsidRDefault="008749DA" w:rsidP="00E332C9">
      <w:pPr>
        <w:spacing w:after="0" w:line="240" w:lineRule="auto"/>
        <w:jc w:val="center"/>
        <w:rPr>
          <w:rFonts w:ascii="Times New Roman" w:eastAsia="Times New Roman" w:hAnsi="Times New Roman" w:cs="Times New Roman"/>
          <w:b/>
          <w:bCs/>
          <w:lang w:eastAsia="ru-RU"/>
        </w:rPr>
      </w:pPr>
    </w:p>
    <w:p w:rsidR="001E6FD0" w:rsidRPr="00A22725" w:rsidRDefault="00397971" w:rsidP="00E332C9">
      <w:pPr>
        <w:spacing w:after="0" w:line="240" w:lineRule="auto"/>
        <w:jc w:val="both"/>
        <w:rPr>
          <w:rFonts w:ascii="Times New Roman" w:eastAsia="Times New Roman" w:hAnsi="Times New Roman" w:cs="Times New Roman"/>
          <w:lang w:eastAsia="ru-RU"/>
        </w:rPr>
      </w:pPr>
      <w:r w:rsidRPr="00A22725">
        <w:rPr>
          <w:rFonts w:ascii="Times New Roman" w:eastAsia="Times New Roman" w:hAnsi="Times New Roman" w:cs="Times New Roman"/>
          <w:lang w:eastAsia="ru-RU"/>
        </w:rPr>
        <w:t xml:space="preserve">Коммунальное государственное предприятие на праве хозяйственного ведения Восточно-Казахстанский областной </w:t>
      </w:r>
      <w:r w:rsidR="0023516D" w:rsidRPr="00A22725">
        <w:rPr>
          <w:rFonts w:ascii="Times New Roman" w:eastAsia="Times New Roman" w:hAnsi="Times New Roman" w:cs="Times New Roman"/>
          <w:lang w:eastAsia="ru-RU"/>
        </w:rPr>
        <w:t>Многопрофильный «Центр Онкологии и Хирургии» Управления здравоохранения ВКО</w:t>
      </w:r>
      <w:r w:rsidRPr="00A22725">
        <w:rPr>
          <w:rFonts w:ascii="Times New Roman" w:eastAsia="Times New Roman" w:hAnsi="Times New Roman" w:cs="Times New Roman"/>
          <w:lang w:eastAsia="ru-RU"/>
        </w:rPr>
        <w:t xml:space="preserve">, расположенное по адресу ВКО, г. Усть-Каменогорск, ул. Серикбаева, 1, объявляет о проведении закупа способом </w:t>
      </w:r>
      <w:r w:rsidR="001E6FD0" w:rsidRPr="00A22725">
        <w:rPr>
          <w:rFonts w:ascii="Times New Roman" w:eastAsia="Times New Roman" w:hAnsi="Times New Roman" w:cs="Times New Roman"/>
          <w:lang w:eastAsia="ru-RU"/>
        </w:rPr>
        <w:t>тендера</w:t>
      </w:r>
      <w:r w:rsidRPr="00A22725">
        <w:rPr>
          <w:rFonts w:ascii="Times New Roman" w:eastAsia="Times New Roman" w:hAnsi="Times New Roman" w:cs="Times New Roman"/>
          <w:lang w:eastAsia="ru-RU"/>
        </w:rPr>
        <w:t xml:space="preserve"> «</w:t>
      </w:r>
      <w:r w:rsidR="00A22725" w:rsidRPr="00A22725">
        <w:rPr>
          <w:rFonts w:ascii="Times New Roman" w:eastAsia="Times New Roman" w:hAnsi="Times New Roman" w:cs="Times New Roman"/>
          <w:lang w:eastAsia="ru-RU"/>
        </w:rPr>
        <w:t xml:space="preserve">Приобретение </w:t>
      </w:r>
      <w:r w:rsidR="00A22725" w:rsidRPr="00A22725">
        <w:rPr>
          <w:rFonts w:ascii="Times New Roman" w:eastAsia="Times New Roman" w:hAnsi="Times New Roman" w:cs="Times New Roman"/>
          <w:lang w:val="kk-KZ" w:eastAsia="ru-RU"/>
        </w:rPr>
        <w:t>медицинских изделий</w:t>
      </w:r>
      <w:r w:rsidRPr="00A22725">
        <w:rPr>
          <w:rFonts w:ascii="Times New Roman" w:eastAsia="Times New Roman" w:hAnsi="Times New Roman" w:cs="Times New Roman"/>
          <w:lang w:eastAsia="ru-RU"/>
        </w:rPr>
        <w:t>» по следующим лотам:</w:t>
      </w:r>
      <w:r w:rsidR="0023516D" w:rsidRPr="00A22725">
        <w:rPr>
          <w:rFonts w:ascii="Times New Roman" w:eastAsia="Times New Roman" w:hAnsi="Times New Roman" w:cs="Times New Roman"/>
          <w:lang w:eastAsia="ru-RU"/>
        </w:rPr>
        <w:t xml:space="preserve"> </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701"/>
        <w:gridCol w:w="2694"/>
        <w:gridCol w:w="850"/>
        <w:gridCol w:w="709"/>
        <w:gridCol w:w="1276"/>
        <w:gridCol w:w="1701"/>
      </w:tblGrid>
      <w:tr w:rsidR="00EC2DB9" w:rsidRPr="008D2CB1" w:rsidTr="006D1219">
        <w:trPr>
          <w:trHeight w:val="517"/>
        </w:trPr>
        <w:tc>
          <w:tcPr>
            <w:tcW w:w="469"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№п/п</w:t>
            </w:r>
          </w:p>
        </w:tc>
        <w:tc>
          <w:tcPr>
            <w:tcW w:w="1701" w:type="dxa"/>
            <w:vMerge w:val="restart"/>
            <w:shd w:val="clear" w:color="auto" w:fill="auto"/>
            <w:vAlign w:val="center"/>
            <w:hideMark/>
          </w:tcPr>
          <w:p w:rsidR="008749DA" w:rsidRPr="008D2CB1" w:rsidRDefault="00EC2DB9"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Наименование товара</w:t>
            </w:r>
          </w:p>
        </w:tc>
        <w:tc>
          <w:tcPr>
            <w:tcW w:w="2694" w:type="dxa"/>
            <w:vMerge w:val="restart"/>
            <w:shd w:val="clear" w:color="auto" w:fill="auto"/>
            <w:vAlign w:val="center"/>
            <w:hideMark/>
          </w:tcPr>
          <w:p w:rsidR="008749DA" w:rsidRPr="008D2CB1" w:rsidRDefault="00575AF7"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К</w:t>
            </w:r>
            <w:r w:rsidR="008749DA" w:rsidRPr="008D2CB1">
              <w:rPr>
                <w:rFonts w:ascii="Times New Roman" w:hAnsi="Times New Roman" w:cs="Times New Roman"/>
                <w:b/>
                <w:bCs/>
              </w:rPr>
              <w:t>раткое описание товара</w:t>
            </w:r>
          </w:p>
        </w:tc>
        <w:tc>
          <w:tcPr>
            <w:tcW w:w="850"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Ед.изм</w:t>
            </w:r>
          </w:p>
        </w:tc>
        <w:tc>
          <w:tcPr>
            <w:tcW w:w="709"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Количество</w:t>
            </w:r>
          </w:p>
        </w:tc>
        <w:tc>
          <w:tcPr>
            <w:tcW w:w="1276"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Цена</w:t>
            </w:r>
          </w:p>
        </w:tc>
        <w:tc>
          <w:tcPr>
            <w:tcW w:w="1701" w:type="dxa"/>
            <w:vMerge w:val="restart"/>
            <w:shd w:val="clear" w:color="auto" w:fill="auto"/>
            <w:vAlign w:val="center"/>
            <w:hideMark/>
          </w:tcPr>
          <w:p w:rsidR="008749DA" w:rsidRPr="008D2CB1" w:rsidRDefault="008749DA" w:rsidP="00E332C9">
            <w:pPr>
              <w:spacing w:after="0" w:line="240" w:lineRule="auto"/>
              <w:jc w:val="center"/>
              <w:rPr>
                <w:rFonts w:ascii="Times New Roman" w:hAnsi="Times New Roman" w:cs="Times New Roman"/>
                <w:b/>
                <w:bCs/>
              </w:rPr>
            </w:pPr>
            <w:r w:rsidRPr="008D2CB1">
              <w:rPr>
                <w:rFonts w:ascii="Times New Roman" w:hAnsi="Times New Roman" w:cs="Times New Roman"/>
                <w:b/>
                <w:bCs/>
              </w:rPr>
              <w:t>Сумма, тенге</w:t>
            </w:r>
          </w:p>
        </w:tc>
      </w:tr>
      <w:tr w:rsidR="00EC2DB9" w:rsidRPr="008D2CB1" w:rsidTr="006D1219">
        <w:trPr>
          <w:trHeight w:val="537"/>
        </w:trPr>
        <w:tc>
          <w:tcPr>
            <w:tcW w:w="469"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1701"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2694"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850"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709"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1276" w:type="dxa"/>
            <w:vMerge/>
            <w:vAlign w:val="center"/>
            <w:hideMark/>
          </w:tcPr>
          <w:p w:rsidR="008749DA" w:rsidRPr="008D2CB1" w:rsidRDefault="008749DA" w:rsidP="00E332C9">
            <w:pPr>
              <w:spacing w:after="0" w:line="240" w:lineRule="auto"/>
              <w:rPr>
                <w:rFonts w:ascii="Times New Roman" w:hAnsi="Times New Roman" w:cs="Times New Roman"/>
                <w:b/>
                <w:bCs/>
              </w:rPr>
            </w:pPr>
          </w:p>
        </w:tc>
        <w:tc>
          <w:tcPr>
            <w:tcW w:w="1701" w:type="dxa"/>
            <w:vMerge/>
            <w:vAlign w:val="center"/>
            <w:hideMark/>
          </w:tcPr>
          <w:p w:rsidR="008749DA" w:rsidRPr="008D2CB1" w:rsidRDefault="008749DA" w:rsidP="00E332C9">
            <w:pPr>
              <w:spacing w:after="0" w:line="240" w:lineRule="auto"/>
              <w:rPr>
                <w:rFonts w:ascii="Times New Roman" w:hAnsi="Times New Roman" w:cs="Times New Roman"/>
                <w:b/>
                <w:bCs/>
              </w:rPr>
            </w:pPr>
          </w:p>
        </w:tc>
      </w:tr>
      <w:tr w:rsidR="00EC2DB9" w:rsidRPr="008D2CB1" w:rsidTr="003017F5">
        <w:trPr>
          <w:trHeight w:val="259"/>
        </w:trPr>
        <w:tc>
          <w:tcPr>
            <w:tcW w:w="9400" w:type="dxa"/>
            <w:gridSpan w:val="7"/>
            <w:shd w:val="clear" w:color="auto" w:fill="auto"/>
            <w:vAlign w:val="center"/>
            <w:hideMark/>
          </w:tcPr>
          <w:p w:rsidR="008749DA" w:rsidRPr="008D2CB1" w:rsidRDefault="00EC2DB9" w:rsidP="006D1219">
            <w:pPr>
              <w:spacing w:after="0" w:line="240" w:lineRule="auto"/>
              <w:jc w:val="center"/>
              <w:rPr>
                <w:rFonts w:ascii="Times New Roman" w:hAnsi="Times New Roman" w:cs="Times New Roman"/>
                <w:b/>
                <w:bCs/>
              </w:rPr>
            </w:pPr>
            <w:r w:rsidRPr="008D2CB1">
              <w:rPr>
                <w:rFonts w:ascii="Times New Roman" w:hAnsi="Times New Roman" w:cs="Times New Roman"/>
                <w:b/>
                <w:bCs/>
                <w:lang w:val="kk-KZ"/>
              </w:rPr>
              <w:t>Медицинские изделия</w:t>
            </w:r>
          </w:p>
        </w:tc>
      </w:tr>
      <w:tr w:rsidR="008D2CB1" w:rsidRPr="008D2CB1" w:rsidTr="00571459">
        <w:trPr>
          <w:trHeight w:val="1138"/>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лигатурные , изогнутые, 180 мм</w:t>
            </w:r>
          </w:p>
        </w:tc>
        <w:tc>
          <w:tcPr>
            <w:tcW w:w="2694" w:type="dxa"/>
            <w:tcBorders>
              <w:top w:val="single" w:sz="4" w:space="0" w:color="auto"/>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лигатурные, с насечкой, тупоконечные, изогнутые, со специальной насечкой против соскальзывания тканей, длина 180 мм. С карбид вольфрамовыми вставками на рабочих поверхностях браншей. Цветовая кодировка: одна желтая рукоятка.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штук</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182 820,00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914 100,00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изогнутые 260 мм</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препаровальные, изогнутые, деликатные, тупоконечные, с карбид вольфрамовыми вставками на рабочих поверхностях, с микротомной заточкой, со специальным покрытием (TiAlN) черного цвета, длина 260 мм. С рукоятками желтого цвета. Нестерильные, многоразовые.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6</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345 605,00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2 073 630,00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лигатурные , прямые, тупо остроконечные, 145 мм</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хирургические, с карбид вольфрамовыми вставками на рабочих поверхностях, лигатурные, прямые, тупо-/остроконечные, длина 145 мм. Нестерильные, многоразовые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130 320,00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651 600,00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lastRenderedPageBreak/>
              <w:t>4</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изогнутые 260 мм</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препаровальные, изогнутые, деликатные, тупоконечные, с карбид вольфрамовыми вставками на рабочих поверхностях, длина 260 мм. Нестерильные, многоразовые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222 280,00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1 111 400,00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5</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деликатные , изогнутые, 180 мм</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препаровальные, изогнутые, тупоконечные, деликатные, с карбид вольфрамовыми вставками на рабочих поверхностях, длина 180 мм. С рукоятками желтого цвета. Нестерильные, многоразовые.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166 550,00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832 750,00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6</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деликатные , изогнутые, 285 мм</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Ножницы, препаровальные, изогнутые, деликатные, тупоконечные, с карбид вольфрамовыми вставками на рабочих поверхностях, с микротомной заточкой, длина 285 мм. С рукоятками желтого цвета. Нестерильные, многоразовые.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6</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243 380,00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1 460 280,00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7</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Шовный материал рассасывающий мононить</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 xml:space="preserve">Синтетическая рассасывающаяся мононить изготовленная из сополимера гликолида и эпсилон-капролактона (Полиглекапрона 25), фиолетовая, со средним сроком рассасывания 90/120 дней и полной потерей прочности на разрыв после 28 дня, с иглой из модифицированного сплава стали 455 серии с </w:t>
            </w:r>
            <w:r w:rsidRPr="008D2CB1">
              <w:rPr>
                <w:rFonts w:ascii="Times New Roman" w:hAnsi="Times New Roman" w:cs="Times New Roman"/>
                <w:color w:val="000000"/>
              </w:rPr>
              <w:lastRenderedPageBreak/>
              <w:t>продольными насечками для лучшей фиксации в иглодержателе и упаковкой состоящий из 2 частей: Внешняя: материал фольга, прямоугольной формы, имеющая с порт с обозначенными легко отслаивающимися листками. Внутренняя стерильная: материал картон с информацией о нити и игле с отверстием для доступа к игле и эластичной задней панелью 12 шт в упаковке маркированной матричным кодом. Длина нити не менее 70 см, диаметр нити  USP 3-0 игла колющая , окружностью 5/8, и 26 мм длиной.</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lastRenderedPageBreak/>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216</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2 500,00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540 000,00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8</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Плетенный синтетический рассасывающиеся покрытый шовный материал 2</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w:t>
            </w:r>
            <w:r w:rsidRPr="008D2CB1">
              <w:rPr>
                <w:rFonts w:ascii="Times New Roman" w:hAnsi="Times New Roman" w:cs="Times New Roman"/>
                <w:color w:val="000000"/>
              </w:rPr>
              <w:lastRenderedPageBreak/>
              <w:t xml:space="preserve">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5 (2), длина нити 75-80 см, окрашенный в фиолетовый цвет, в пакете 1 нить. Игла 48 мм, 1/2 круга, колющая усиленная, Игла соединяется с нитью в просверленное отверстие для повышения прочности места соединения.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w:t>
            </w:r>
            <w:r w:rsidRPr="008D2CB1">
              <w:rPr>
                <w:rFonts w:ascii="Times New Roman" w:hAnsi="Times New Roman" w:cs="Times New Roman"/>
                <w:color w:val="000000"/>
              </w:rPr>
              <w:lastRenderedPageBreak/>
              <w:t>материалов на стелажах. В коробке 36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lastRenderedPageBreak/>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208</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2 700,00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561 600,00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lastRenderedPageBreak/>
              <w:t>9</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Плетенный синтетический рассасывающиеся покрытый шовный материал 4-0</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w:t>
            </w:r>
            <w:r w:rsidRPr="008D2CB1">
              <w:rPr>
                <w:rFonts w:ascii="Times New Roman" w:hAnsi="Times New Roman" w:cs="Times New Roman"/>
                <w:color w:val="000000"/>
              </w:rPr>
              <w:lastRenderedPageBreak/>
              <w:t xml:space="preserve">3 недель (остаточная прочность на 14 день составляет около 80%, на 21 день более 30%) и со сроком полного рассасывания в течении не более 70 дней. Размер M1,5 (4-0), длина нити 45-46 см, окрашенный в фиолетовый цвет, в пакете 5 нитей. Игла 22 мм, 1/2 круга, колющая тонкая, с контролируемым отрывом. Игла соединяется с нитью в 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w:t>
            </w:r>
            <w:r w:rsidRPr="008D2CB1">
              <w:rPr>
                <w:rFonts w:ascii="Times New Roman" w:hAnsi="Times New Roman" w:cs="Times New Roman"/>
                <w:color w:val="000000"/>
              </w:rPr>
              <w:lastRenderedPageBreak/>
              <w:t>лотком для легкого извлечения шовных материалов на стелажах. В коробке 12 стерильных пакетов. Упаковка шовного материала допускает максимально возможную заявленную температуру хранения. Срок годности от производителя не менее 5 лет. Наличие регистрационного свидетельства, сертификата соответствия. Инструкция на русском языке в каждой коробке.</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lastRenderedPageBreak/>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276</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6 700,00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1 849 200,00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lastRenderedPageBreak/>
              <w:t>10</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Система трансобтураторная HALO</w:t>
            </w:r>
            <w:r w:rsidRPr="008D2CB1">
              <w:rPr>
                <w:rFonts w:ascii="Times New Roman" w:hAnsi="Times New Roman" w:cs="Times New Roman"/>
                <w:color w:val="000000"/>
              </w:rPr>
              <w:br w:type="page"/>
              <w:t>для лечения недержания мочи в комплекте</w:t>
            </w:r>
            <w:r w:rsidRPr="008D2CB1">
              <w:rPr>
                <w:rFonts w:ascii="Times New Roman" w:hAnsi="Times New Roman" w:cs="Times New Roman"/>
                <w:color w:val="000000"/>
              </w:rPr>
              <w:br w:type="page"/>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Состав и описание медицинского изделия</w:t>
            </w:r>
            <w:r w:rsidRPr="008D2CB1">
              <w:rPr>
                <w:rFonts w:ascii="Times New Roman" w:hAnsi="Times New Roman" w:cs="Times New Roman"/>
                <w:color w:val="000000"/>
              </w:rPr>
              <w:br w:type="page"/>
              <w:t>Система трансобтураторная (Halo и Curved) является стерильной системой одноразового использования, которая состоит из двух устройств доставки (дугообразного или изогнутого) и одного сборного сетчатого имплантата (сетки). Сетчатый имплантат составляет 22,0 см ±1см (8,66» ±0,40») в длину и 1,1 см ±0,2 см (0,43» ±0,08») в ширину.</w:t>
            </w:r>
            <w:r w:rsidRPr="008D2CB1">
              <w:rPr>
                <w:rFonts w:ascii="Times New Roman" w:hAnsi="Times New Roman" w:cs="Times New Roman"/>
                <w:color w:val="000000"/>
              </w:rPr>
              <w:br w:type="page"/>
              <w:t xml:space="preserve">Синяя вязаная полипропиленовая сетка частично покрыта полимерной гильзой. Имплантат состоит из полипропиленового материала с синим красителем (Фталоцианинато, окрашивающая добавка &lt;0,2%). Сетчатый имплантат оснащен сегментом «без </w:t>
            </w:r>
            <w:r w:rsidRPr="008D2CB1">
              <w:rPr>
                <w:rFonts w:ascii="Times New Roman" w:hAnsi="Times New Roman" w:cs="Times New Roman"/>
                <w:color w:val="000000"/>
              </w:rPr>
              <w:lastRenderedPageBreak/>
              <w:t>выступов» вдоль всей длины каждой стороны петли.</w:t>
            </w:r>
            <w:r w:rsidRPr="008D2CB1">
              <w:rPr>
                <w:rFonts w:ascii="Times New Roman" w:hAnsi="Times New Roman" w:cs="Times New Roman"/>
                <w:color w:val="000000"/>
              </w:rPr>
              <w:br w:type="page"/>
              <w:t>Перечень комплектующих к медицинскому изделию:</w:t>
            </w:r>
            <w:r w:rsidRPr="008D2CB1">
              <w:rPr>
                <w:rFonts w:ascii="Times New Roman" w:hAnsi="Times New Roman" w:cs="Times New Roman"/>
                <w:color w:val="000000"/>
              </w:rPr>
              <w:br w:type="page"/>
              <w:t>Система трансобтураторная HALO для лечения недержания мочи в комплекте: Устройство доставки петли дугообразное - 2 шт.; Сборный сетчатый имплантат - 1 шт.</w:t>
            </w:r>
            <w:r w:rsidRPr="008D2CB1">
              <w:rPr>
                <w:rFonts w:ascii="Times New Roman" w:hAnsi="Times New Roman" w:cs="Times New Roman"/>
                <w:color w:val="000000"/>
              </w:rPr>
              <w:br w:type="page"/>
              <w:t>Медицинское изделие одноразового использования.</w:t>
            </w:r>
            <w:r w:rsidRPr="008D2CB1">
              <w:rPr>
                <w:rFonts w:ascii="Times New Roman" w:hAnsi="Times New Roman" w:cs="Times New Roman"/>
                <w:color w:val="000000"/>
              </w:rPr>
              <w:br w:type="page"/>
              <w:t>Область применение: Урология.</w:t>
            </w:r>
            <w:r w:rsidRPr="008D2CB1">
              <w:rPr>
                <w:rFonts w:ascii="Times New Roman" w:hAnsi="Times New Roman" w:cs="Times New Roman"/>
                <w:color w:val="000000"/>
              </w:rPr>
              <w:br w:type="page"/>
              <w:t>Назначение: Предназначена для лечения недержания мочи при напряжении в результате повышенной подвижности и/или недостаточности внутреннего сфинктера.</w:t>
            </w:r>
            <w:r w:rsidRPr="008D2CB1">
              <w:rPr>
                <w:rFonts w:ascii="Times New Roman" w:hAnsi="Times New Roman" w:cs="Times New Roman"/>
                <w:color w:val="000000"/>
              </w:rPr>
              <w:br w:type="page"/>
              <w:t>Изделие предназначено для использования исключительно врачами, прошедшими необходимую подготовку и имеющими опыт хирургического лечения стрессового недержания мочи (СНМ). Врачу рекомендуется изучить описанные в медицинской литературе методы, осложнения и опасности, связанные с намеченными процедурами.</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lastRenderedPageBreak/>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283 555,00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567 110,00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11</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 xml:space="preserve">Система трансобтураторная CURVED для лечения недержания </w:t>
            </w:r>
            <w:r w:rsidRPr="008D2CB1">
              <w:rPr>
                <w:rFonts w:ascii="Times New Roman" w:hAnsi="Times New Roman" w:cs="Times New Roman"/>
                <w:color w:val="000000"/>
              </w:rPr>
              <w:lastRenderedPageBreak/>
              <w:t>мочи в</w:t>
            </w:r>
            <w:r w:rsidRPr="008D2CB1">
              <w:rPr>
                <w:rFonts w:ascii="Times New Roman" w:hAnsi="Times New Roman" w:cs="Times New Roman"/>
                <w:color w:val="000000"/>
              </w:rPr>
              <w:br/>
              <w:t>комплекте</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lastRenderedPageBreak/>
              <w:t>Состав и описание медицинского изделия</w:t>
            </w:r>
            <w:r w:rsidRPr="008D2CB1">
              <w:rPr>
                <w:rFonts w:ascii="Times New Roman" w:hAnsi="Times New Roman" w:cs="Times New Roman"/>
                <w:color w:val="000000"/>
              </w:rPr>
              <w:br/>
              <w:t xml:space="preserve">Система трансобтураторная (Halo и Curved) является стерильной системой одноразового </w:t>
            </w:r>
            <w:r w:rsidRPr="008D2CB1">
              <w:rPr>
                <w:rFonts w:ascii="Times New Roman" w:hAnsi="Times New Roman" w:cs="Times New Roman"/>
                <w:color w:val="000000"/>
              </w:rPr>
              <w:lastRenderedPageBreak/>
              <w:t>использования, которая состоит из двух устройств доставки (дугообразного или изогнутого) и одного сборного сетчатого имплантата (сетки). Сетчатый имплантат составляет 22,0 см ±1см (8,66» ±0,40») в длину и 1,1 см ±0,2 см (0,43» ±0,08») в ширину.</w:t>
            </w:r>
            <w:r w:rsidRPr="008D2CB1">
              <w:rPr>
                <w:rFonts w:ascii="Times New Roman" w:hAnsi="Times New Roman" w:cs="Times New Roman"/>
                <w:color w:val="000000"/>
              </w:rPr>
              <w:br/>
              <w:t>Синяя вязаная полипропиленовая сетка частично покрыта полимерной гильзой. Имплантат состоит из полипропиленового материала с синим красителем (Фталоцианинато, окрашивающая добавка &lt;0,2%). Сетчатый имплантат оснащен сегментом «без выступов» вдоль всей длины каждой стороны петли.</w:t>
            </w:r>
            <w:r w:rsidRPr="008D2CB1">
              <w:rPr>
                <w:rFonts w:ascii="Times New Roman" w:hAnsi="Times New Roman" w:cs="Times New Roman"/>
                <w:color w:val="000000"/>
              </w:rPr>
              <w:br/>
              <w:t>Перечень комплектующих к медицинскому изделию:</w:t>
            </w:r>
            <w:r w:rsidRPr="008D2CB1">
              <w:rPr>
                <w:rFonts w:ascii="Times New Roman" w:hAnsi="Times New Roman" w:cs="Times New Roman"/>
                <w:color w:val="000000"/>
              </w:rPr>
              <w:br/>
              <w:t>Система трансобтураторная CURVED для лечения недержания мочи в комплекте: Устройство доставки петли изогнутое - 2 шт.; Сборный сетчатый имплантат - 1 шт.</w:t>
            </w:r>
            <w:r w:rsidRPr="008D2CB1">
              <w:rPr>
                <w:rFonts w:ascii="Times New Roman" w:hAnsi="Times New Roman" w:cs="Times New Roman"/>
                <w:color w:val="000000"/>
              </w:rPr>
              <w:br/>
              <w:t>Медицинское изделие одноразового использования.</w:t>
            </w:r>
            <w:r w:rsidRPr="008D2CB1">
              <w:rPr>
                <w:rFonts w:ascii="Times New Roman" w:hAnsi="Times New Roman" w:cs="Times New Roman"/>
                <w:color w:val="000000"/>
              </w:rPr>
              <w:br/>
              <w:t>Область применение: Урология.</w:t>
            </w:r>
            <w:r w:rsidRPr="008D2CB1">
              <w:rPr>
                <w:rFonts w:ascii="Times New Roman" w:hAnsi="Times New Roman" w:cs="Times New Roman"/>
                <w:color w:val="000000"/>
              </w:rPr>
              <w:br/>
              <w:t xml:space="preserve">Назначение: Предназначена для лечения недержания мочи при напряжении в результате повышенной подвижности и/или </w:t>
            </w:r>
            <w:r w:rsidRPr="008D2CB1">
              <w:rPr>
                <w:rFonts w:ascii="Times New Roman" w:hAnsi="Times New Roman" w:cs="Times New Roman"/>
                <w:color w:val="000000"/>
              </w:rPr>
              <w:lastRenderedPageBreak/>
              <w:t>недостаточности внутреннего сфинктера.</w:t>
            </w:r>
            <w:r w:rsidRPr="008D2CB1">
              <w:rPr>
                <w:rFonts w:ascii="Times New Roman" w:hAnsi="Times New Roman" w:cs="Times New Roman"/>
                <w:color w:val="000000"/>
              </w:rPr>
              <w:br/>
              <w:t xml:space="preserve">Изделие предназначено для использования исключительно врачами, прошедшими необходимую подготовку и имеющими опыт хирургического лечения </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lastRenderedPageBreak/>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280 250,00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280 250,00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lastRenderedPageBreak/>
              <w:t>12</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Слинг-система мужская для лечения недержания мочи</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Мужская слинг-система или мужской слинг, предназначена для хирургического лечения стрессового недержания мочи у мужчин легкой и средней степени выраженности. Система является ретроуретральным слингом, которая устанавливается трансобтураторным доступом. Мужской слинг предполагает упрощенную предсказуемую процедуру имплантации и обеспечивает улучшенные клинические результаты. Мужская слинг-система, состав:1. Мужской слинг – 1шт.2. Иглы-проводники – 2шт./ 1 уп. 3. Игла для спинномозговой (чрескожной) пункции – 1шт. 4. Одноразовый ретрактор 32,5 см х 18,3 см – 1шт. 5. Затупленные эластичные  фиксирующие крючки 12 мм – 8 шт./1 уп.</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840 000,00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840 000,00</w:t>
            </w:r>
          </w:p>
        </w:tc>
      </w:tr>
      <w:tr w:rsidR="008D2CB1" w:rsidRPr="008D2CB1" w:rsidTr="00571459">
        <w:trPr>
          <w:trHeight w:val="264"/>
        </w:trPr>
        <w:tc>
          <w:tcPr>
            <w:tcW w:w="469" w:type="dxa"/>
            <w:shd w:val="clear" w:color="auto" w:fill="auto"/>
            <w:noWrap/>
            <w:vAlign w:val="center"/>
          </w:tcPr>
          <w:p w:rsidR="008D2CB1" w:rsidRPr="008D2CB1" w:rsidRDefault="008D2CB1" w:rsidP="008D2CB1">
            <w:pPr>
              <w:spacing w:after="0" w:line="240" w:lineRule="auto"/>
              <w:rPr>
                <w:rFonts w:ascii="Times New Roman" w:hAnsi="Times New Roman" w:cs="Times New Roman"/>
              </w:rPr>
            </w:pPr>
            <w:r w:rsidRPr="008D2CB1">
              <w:rPr>
                <w:rFonts w:ascii="Times New Roman" w:hAnsi="Times New Roman" w:cs="Times New Roman"/>
              </w:rPr>
              <w:t>13</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t xml:space="preserve">Электрод  для электрохирургий в солевом растворе для </w:t>
            </w:r>
            <w:r w:rsidRPr="008D2CB1">
              <w:rPr>
                <w:rFonts w:ascii="Times New Roman" w:hAnsi="Times New Roman" w:cs="Times New Roman"/>
                <w:color w:val="000000"/>
              </w:rPr>
              <w:lastRenderedPageBreak/>
              <w:t>ТУР урология Olympus</w:t>
            </w:r>
          </w:p>
        </w:tc>
        <w:tc>
          <w:tcPr>
            <w:tcW w:w="2694" w:type="dxa"/>
            <w:tcBorders>
              <w:top w:val="nil"/>
              <w:left w:val="nil"/>
              <w:bottom w:val="single" w:sz="4" w:space="0" w:color="auto"/>
              <w:right w:val="single" w:sz="4" w:space="0" w:color="auto"/>
            </w:tcBorders>
            <w:shd w:val="clear" w:color="auto" w:fill="auto"/>
            <w:noWrap/>
          </w:tcPr>
          <w:p w:rsidR="008D2CB1" w:rsidRPr="008D2CB1" w:rsidRDefault="008D2CB1" w:rsidP="008D2CB1">
            <w:pPr>
              <w:rPr>
                <w:rFonts w:ascii="Times New Roman" w:hAnsi="Times New Roman" w:cs="Times New Roman"/>
                <w:color w:val="000000"/>
              </w:rPr>
            </w:pPr>
            <w:r w:rsidRPr="008D2CB1">
              <w:rPr>
                <w:rFonts w:ascii="Times New Roman" w:hAnsi="Times New Roman" w:cs="Times New Roman"/>
                <w:color w:val="000000"/>
              </w:rPr>
              <w:lastRenderedPageBreak/>
              <w:t xml:space="preserve">ВЧ-резекционный электрод в варианте исполнения: совместимость с тубусами 24Fr,26Fr,27Fr, для оптик 12°: петля </w:t>
            </w:r>
            <w:r w:rsidRPr="008D2CB1">
              <w:rPr>
                <w:rFonts w:ascii="Times New Roman" w:hAnsi="Times New Roman" w:cs="Times New Roman"/>
                <w:color w:val="000000"/>
              </w:rPr>
              <w:lastRenderedPageBreak/>
              <w:t>средняя. Должен быть совместим с резектоскопами производства Olympus.</w:t>
            </w:r>
          </w:p>
        </w:tc>
        <w:tc>
          <w:tcPr>
            <w:tcW w:w="850"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lastRenderedPageBreak/>
              <w:t>штук</w:t>
            </w:r>
          </w:p>
        </w:tc>
        <w:tc>
          <w:tcPr>
            <w:tcW w:w="709"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center"/>
              <w:rPr>
                <w:rFonts w:ascii="Times New Roman" w:hAnsi="Times New Roman" w:cs="Times New Roman"/>
                <w:color w:val="000000"/>
              </w:rPr>
            </w:pPr>
            <w:r w:rsidRPr="008D2CB1">
              <w:rPr>
                <w:rFonts w:ascii="Times New Roman" w:hAnsi="Times New Roman" w:cs="Times New Roman"/>
                <w:color w:val="000000"/>
              </w:rPr>
              <w:t>20</w:t>
            </w:r>
          </w:p>
        </w:tc>
        <w:tc>
          <w:tcPr>
            <w:tcW w:w="1276"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160 000,00</w:t>
            </w:r>
          </w:p>
        </w:tc>
        <w:tc>
          <w:tcPr>
            <w:tcW w:w="1701" w:type="dxa"/>
            <w:tcBorders>
              <w:top w:val="nil"/>
              <w:left w:val="nil"/>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color w:val="000000"/>
              </w:rPr>
            </w:pPr>
            <w:r w:rsidRPr="008D2CB1">
              <w:rPr>
                <w:rFonts w:ascii="Times New Roman" w:hAnsi="Times New Roman" w:cs="Times New Roman"/>
                <w:color w:val="000000"/>
              </w:rPr>
              <w:t>3 200 000,00</w:t>
            </w:r>
          </w:p>
        </w:tc>
      </w:tr>
      <w:tr w:rsidR="008D2CB1" w:rsidRPr="008D2CB1" w:rsidTr="006D1219">
        <w:trPr>
          <w:trHeight w:val="264"/>
        </w:trPr>
        <w:tc>
          <w:tcPr>
            <w:tcW w:w="469" w:type="dxa"/>
            <w:shd w:val="clear" w:color="auto" w:fill="auto"/>
            <w:noWrap/>
            <w:vAlign w:val="center"/>
          </w:tcPr>
          <w:p w:rsidR="008D2CB1" w:rsidRPr="008D2CB1" w:rsidRDefault="008D2CB1" w:rsidP="008D2CB1">
            <w:pPr>
              <w:spacing w:after="0" w:line="240" w:lineRule="auto"/>
              <w:jc w:val="center"/>
              <w:rPr>
                <w:rFonts w:ascii="Times New Roman" w:hAnsi="Times New Roman" w:cs="Times New Roman"/>
              </w:rPr>
            </w:pPr>
          </w:p>
        </w:tc>
        <w:tc>
          <w:tcPr>
            <w:tcW w:w="1701" w:type="dxa"/>
            <w:shd w:val="clear" w:color="auto" w:fill="auto"/>
            <w:noWrap/>
            <w:vAlign w:val="center"/>
          </w:tcPr>
          <w:p w:rsidR="008D2CB1" w:rsidRPr="008D2CB1" w:rsidRDefault="008D2CB1" w:rsidP="008D2CB1">
            <w:pPr>
              <w:spacing w:after="0" w:line="240" w:lineRule="auto"/>
              <w:rPr>
                <w:rFonts w:ascii="Times New Roman" w:hAnsi="Times New Roman" w:cs="Times New Roman"/>
                <w:b/>
              </w:rPr>
            </w:pPr>
            <w:r w:rsidRPr="008D2CB1">
              <w:rPr>
                <w:rFonts w:ascii="Times New Roman" w:hAnsi="Times New Roman" w:cs="Times New Roman"/>
                <w:b/>
              </w:rPr>
              <w:t>Выделено на закуп:</w:t>
            </w:r>
          </w:p>
        </w:tc>
        <w:tc>
          <w:tcPr>
            <w:tcW w:w="2694" w:type="dxa"/>
            <w:shd w:val="clear" w:color="auto" w:fill="auto"/>
            <w:noWrap/>
            <w:vAlign w:val="center"/>
          </w:tcPr>
          <w:p w:rsidR="008D2CB1" w:rsidRPr="008D2CB1" w:rsidRDefault="008D2CB1" w:rsidP="008D2CB1">
            <w:pPr>
              <w:spacing w:after="0" w:line="240" w:lineRule="auto"/>
              <w:rPr>
                <w:rFonts w:ascii="Times New Roman" w:hAnsi="Times New Roman" w:cs="Times New Roman"/>
                <w:b/>
              </w:rPr>
            </w:pPr>
          </w:p>
        </w:tc>
        <w:tc>
          <w:tcPr>
            <w:tcW w:w="850" w:type="dxa"/>
            <w:shd w:val="clear" w:color="auto" w:fill="auto"/>
            <w:noWrap/>
            <w:vAlign w:val="center"/>
          </w:tcPr>
          <w:p w:rsidR="008D2CB1" w:rsidRPr="008D2CB1" w:rsidRDefault="008D2CB1" w:rsidP="008D2CB1">
            <w:pPr>
              <w:spacing w:after="0" w:line="240" w:lineRule="auto"/>
              <w:jc w:val="center"/>
              <w:rPr>
                <w:rFonts w:ascii="Times New Roman" w:hAnsi="Times New Roman" w:cs="Times New Roman"/>
                <w:b/>
              </w:rPr>
            </w:pPr>
          </w:p>
        </w:tc>
        <w:tc>
          <w:tcPr>
            <w:tcW w:w="709" w:type="dxa"/>
            <w:shd w:val="clear" w:color="auto" w:fill="auto"/>
            <w:noWrap/>
            <w:vAlign w:val="center"/>
          </w:tcPr>
          <w:p w:rsidR="008D2CB1" w:rsidRPr="008D2CB1" w:rsidRDefault="008D2CB1" w:rsidP="008D2CB1">
            <w:pPr>
              <w:spacing w:after="0" w:line="240" w:lineRule="auto"/>
              <w:jc w:val="center"/>
              <w:rPr>
                <w:rFonts w:ascii="Times New Roman" w:hAnsi="Times New Roman" w:cs="Times New Roman"/>
                <w:b/>
              </w:rPr>
            </w:pPr>
          </w:p>
        </w:tc>
        <w:tc>
          <w:tcPr>
            <w:tcW w:w="1276" w:type="dxa"/>
            <w:shd w:val="clear" w:color="auto" w:fill="auto"/>
            <w:noWrap/>
            <w:vAlign w:val="bottom"/>
          </w:tcPr>
          <w:p w:rsidR="008D2CB1" w:rsidRPr="008D2CB1" w:rsidRDefault="008D2CB1" w:rsidP="008D2CB1">
            <w:pPr>
              <w:spacing w:after="0" w:line="240" w:lineRule="auto"/>
              <w:jc w:val="right"/>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2CB1" w:rsidRPr="008D2CB1" w:rsidRDefault="008D2CB1" w:rsidP="008D2CB1">
            <w:pPr>
              <w:jc w:val="right"/>
              <w:rPr>
                <w:rFonts w:ascii="Times New Roman" w:hAnsi="Times New Roman" w:cs="Times New Roman"/>
                <w:b/>
                <w:bCs/>
              </w:rPr>
            </w:pPr>
            <w:r w:rsidRPr="008D2CB1">
              <w:rPr>
                <w:rFonts w:ascii="Times New Roman" w:hAnsi="Times New Roman" w:cs="Times New Roman"/>
                <w:b/>
                <w:bCs/>
              </w:rPr>
              <w:t>14 881 920,00</w:t>
            </w:r>
          </w:p>
        </w:tc>
      </w:tr>
    </w:tbl>
    <w:p w:rsidR="008749DA" w:rsidRPr="00A22725" w:rsidRDefault="008749DA" w:rsidP="00E332C9">
      <w:pPr>
        <w:spacing w:after="0" w:line="240" w:lineRule="auto"/>
        <w:ind w:firstLine="567"/>
        <w:jc w:val="both"/>
        <w:rPr>
          <w:rFonts w:ascii="Times New Roman" w:hAnsi="Times New Roman" w:cs="Times New Roman"/>
        </w:rPr>
      </w:pPr>
    </w:p>
    <w:p w:rsidR="008749DA" w:rsidRPr="00A22725" w:rsidRDefault="008749DA"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Выделенная сумма для закупа </w:t>
      </w:r>
      <w:r w:rsidR="008D2CB1" w:rsidRPr="008D2CB1">
        <w:rPr>
          <w:rFonts w:ascii="Times New Roman" w:hAnsi="Times New Roman" w:cs="Times New Roman"/>
        </w:rPr>
        <w:t xml:space="preserve">14 881 920,00 </w:t>
      </w:r>
      <w:r w:rsidRPr="00A22725">
        <w:rPr>
          <w:rFonts w:ascii="Times New Roman" w:hAnsi="Times New Roman" w:cs="Times New Roman"/>
        </w:rPr>
        <w:t>(</w:t>
      </w:r>
      <w:r w:rsidR="004A7CB0">
        <w:rPr>
          <w:rFonts w:ascii="Times New Roman" w:hAnsi="Times New Roman" w:cs="Times New Roman"/>
        </w:rPr>
        <w:t xml:space="preserve">четырнадцать миллионов </w:t>
      </w:r>
      <w:r w:rsidR="008D2CB1">
        <w:rPr>
          <w:rFonts w:ascii="Times New Roman" w:hAnsi="Times New Roman" w:cs="Times New Roman"/>
        </w:rPr>
        <w:t>восемьсот восемьдесят одна тысяча девятьсот двадцать</w:t>
      </w:r>
      <w:bookmarkStart w:id="0" w:name="_GoBack"/>
      <w:bookmarkEnd w:id="0"/>
      <w:r w:rsidR="0055291E" w:rsidRPr="00A22725">
        <w:rPr>
          <w:rFonts w:ascii="Times New Roman" w:hAnsi="Times New Roman" w:cs="Times New Roman"/>
        </w:rPr>
        <w:t xml:space="preserve"> </w:t>
      </w:r>
      <w:r w:rsidRPr="00A22725">
        <w:rPr>
          <w:rFonts w:ascii="Times New Roman" w:hAnsi="Times New Roman" w:cs="Times New Roman"/>
        </w:rPr>
        <w:t>тенге 00 тиын) тенге.</w:t>
      </w:r>
    </w:p>
    <w:p w:rsidR="008749DA" w:rsidRPr="00A22725" w:rsidRDefault="008749DA"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Требуемый срок поставки: поставку товаров производить </w:t>
      </w:r>
      <w:r w:rsidR="00AA2AAD" w:rsidRPr="00A22725">
        <w:rPr>
          <w:rFonts w:ascii="Times New Roman" w:hAnsi="Times New Roman" w:cs="Times New Roman"/>
        </w:rPr>
        <w:t>по заявке Заказчика, в течение 10</w:t>
      </w:r>
      <w:r w:rsidRPr="00A22725">
        <w:rPr>
          <w:rFonts w:ascii="Times New Roman" w:hAnsi="Times New Roman" w:cs="Times New Roman"/>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Место поставки: г. Усть-Каменогорск, ул. Серикбаева, 1, </w:t>
      </w:r>
      <w:r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 аптека, здание стационара.</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Пакет тендерной документации можно скачать с сайта </w:t>
      </w:r>
      <w:hyperlink r:id="rId6" w:history="1">
        <w:r w:rsidRPr="00A22725">
          <w:rPr>
            <w:rStyle w:val="a8"/>
            <w:color w:val="auto"/>
          </w:rPr>
          <w:t>http://</w:t>
        </w:r>
        <w:r w:rsidRPr="00A22725">
          <w:rPr>
            <w:rStyle w:val="a8"/>
            <w:color w:val="auto"/>
            <w:lang w:val="en-US"/>
          </w:rPr>
          <w:t>onko</w:t>
        </w:r>
        <w:r w:rsidRPr="00A22725">
          <w:rPr>
            <w:rStyle w:val="a8"/>
            <w:color w:val="auto"/>
          </w:rPr>
          <w:t>-</w:t>
        </w:r>
        <w:r w:rsidRPr="00A22725">
          <w:rPr>
            <w:rStyle w:val="a8"/>
            <w:color w:val="auto"/>
            <w:lang w:val="en-US"/>
          </w:rPr>
          <w:t>vko</w:t>
        </w:r>
        <w:r w:rsidRPr="00A22725">
          <w:rPr>
            <w:rStyle w:val="a8"/>
            <w:color w:val="auto"/>
          </w:rPr>
          <w:t>.kz/</w:t>
        </w:r>
      </w:hyperlink>
      <w:r w:rsidRPr="00A22725">
        <w:rPr>
          <w:rFonts w:ascii="Times New Roman" w:hAnsi="Times New Roman" w:cs="Times New Roman"/>
        </w:rPr>
        <w:t>.</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Начало предоставления тендерных заявок с 1</w:t>
      </w:r>
      <w:r w:rsidR="00601750">
        <w:rPr>
          <w:rFonts w:ascii="Times New Roman" w:hAnsi="Times New Roman" w:cs="Times New Roman"/>
        </w:rPr>
        <w:t>6</w:t>
      </w:r>
      <w:r w:rsidRPr="00A22725">
        <w:rPr>
          <w:rFonts w:ascii="Times New Roman" w:hAnsi="Times New Roman" w:cs="Times New Roman"/>
        </w:rPr>
        <w:t>.00 часов «</w:t>
      </w:r>
      <w:r w:rsidR="007D5A8F" w:rsidRPr="007D5A8F">
        <w:rPr>
          <w:rFonts w:ascii="Times New Roman" w:hAnsi="Times New Roman" w:cs="Times New Roman"/>
        </w:rPr>
        <w:t>0</w:t>
      </w:r>
      <w:r w:rsidR="00A76748">
        <w:rPr>
          <w:rFonts w:ascii="Times New Roman" w:hAnsi="Times New Roman" w:cs="Times New Roman"/>
        </w:rPr>
        <w:t>3</w:t>
      </w:r>
      <w:r w:rsidRPr="00A22725">
        <w:rPr>
          <w:rFonts w:ascii="Times New Roman" w:hAnsi="Times New Roman" w:cs="Times New Roman"/>
        </w:rPr>
        <w:t>» </w:t>
      </w:r>
      <w:r w:rsidR="00651FF1">
        <w:rPr>
          <w:rFonts w:ascii="Times New Roman" w:hAnsi="Times New Roman" w:cs="Times New Roman"/>
        </w:rPr>
        <w:t>июл</w:t>
      </w:r>
      <w:r w:rsidR="006729F2" w:rsidRPr="00A22725">
        <w:rPr>
          <w:rFonts w:ascii="Times New Roman" w:hAnsi="Times New Roman" w:cs="Times New Roman"/>
        </w:rPr>
        <w:t>я</w:t>
      </w:r>
      <w:r w:rsidRPr="00A22725">
        <w:rPr>
          <w:rFonts w:ascii="Times New Roman" w:hAnsi="Times New Roman" w:cs="Times New Roman"/>
        </w:rPr>
        <w:t xml:space="preserve"> 20</w:t>
      </w:r>
      <w:r w:rsidR="00161B3D" w:rsidRPr="00A22725">
        <w:rPr>
          <w:rFonts w:ascii="Times New Roman" w:hAnsi="Times New Roman" w:cs="Times New Roman"/>
        </w:rPr>
        <w:t>2</w:t>
      </w:r>
      <w:r w:rsidR="00AA2AAD" w:rsidRPr="00A22725">
        <w:rPr>
          <w:rFonts w:ascii="Times New Roman" w:hAnsi="Times New Roman" w:cs="Times New Roman"/>
        </w:rPr>
        <w:t>1</w:t>
      </w:r>
      <w:r w:rsidRPr="00A22725">
        <w:rPr>
          <w:rFonts w:ascii="Times New Roman" w:hAnsi="Times New Roman" w:cs="Times New Roman"/>
        </w:rPr>
        <w:t xml:space="preserve">г. </w:t>
      </w:r>
    </w:p>
    <w:p w:rsidR="001E6FD0" w:rsidRPr="00A22725" w:rsidRDefault="001E6FD0" w:rsidP="00E332C9">
      <w:pPr>
        <w:spacing w:after="0" w:line="240" w:lineRule="auto"/>
        <w:ind w:firstLine="567"/>
        <w:jc w:val="both"/>
        <w:rPr>
          <w:rFonts w:ascii="Times New Roman" w:hAnsi="Times New Roman" w:cs="Times New Roman"/>
          <w:u w:val="single"/>
        </w:rPr>
      </w:pPr>
      <w:r w:rsidRPr="00A22725">
        <w:rPr>
          <w:rFonts w:ascii="Times New Roman" w:hAnsi="Times New Roman" w:cs="Times New Roman"/>
          <w:u w:val="single"/>
        </w:rPr>
        <w:t>Окончательный срок пред</w:t>
      </w:r>
      <w:r w:rsidR="0057656C" w:rsidRPr="00A22725">
        <w:rPr>
          <w:rFonts w:ascii="Times New Roman" w:hAnsi="Times New Roman" w:cs="Times New Roman"/>
          <w:u w:val="single"/>
        </w:rPr>
        <w:t xml:space="preserve">ставления тендерных заявок до </w:t>
      </w:r>
      <w:r w:rsidR="00B470A3" w:rsidRPr="00A22725">
        <w:rPr>
          <w:rFonts w:ascii="Times New Roman" w:hAnsi="Times New Roman" w:cs="Times New Roman"/>
          <w:u w:val="single"/>
        </w:rPr>
        <w:t>1</w:t>
      </w:r>
      <w:r w:rsidR="00601750">
        <w:rPr>
          <w:rFonts w:ascii="Times New Roman" w:hAnsi="Times New Roman" w:cs="Times New Roman"/>
          <w:u w:val="single"/>
        </w:rPr>
        <w:t>6</w:t>
      </w:r>
      <w:r w:rsidRPr="00A22725">
        <w:rPr>
          <w:rFonts w:ascii="Times New Roman" w:hAnsi="Times New Roman" w:cs="Times New Roman"/>
          <w:u w:val="single"/>
        </w:rPr>
        <w:t>.00 часов «</w:t>
      </w:r>
      <w:r w:rsidR="00A76748">
        <w:rPr>
          <w:rFonts w:ascii="Times New Roman" w:hAnsi="Times New Roman" w:cs="Times New Roman"/>
          <w:u w:val="single"/>
        </w:rPr>
        <w:t>23</w:t>
      </w:r>
      <w:r w:rsidRPr="00A22725">
        <w:rPr>
          <w:rFonts w:ascii="Times New Roman" w:hAnsi="Times New Roman" w:cs="Times New Roman"/>
          <w:u w:val="single"/>
        </w:rPr>
        <w:t xml:space="preserve">» </w:t>
      </w:r>
      <w:r w:rsidR="006D1219">
        <w:rPr>
          <w:rFonts w:ascii="Times New Roman" w:hAnsi="Times New Roman" w:cs="Times New Roman"/>
          <w:u w:val="single"/>
        </w:rPr>
        <w:t>ию</w:t>
      </w:r>
      <w:r w:rsidR="00F93283">
        <w:rPr>
          <w:rFonts w:ascii="Times New Roman" w:hAnsi="Times New Roman" w:cs="Times New Roman"/>
          <w:u w:val="single"/>
        </w:rPr>
        <w:t>л</w:t>
      </w:r>
      <w:r w:rsidR="00F23C53" w:rsidRPr="00A22725">
        <w:rPr>
          <w:rFonts w:ascii="Times New Roman" w:hAnsi="Times New Roman" w:cs="Times New Roman"/>
          <w:u w:val="single"/>
        </w:rPr>
        <w:t>я</w:t>
      </w:r>
      <w:r w:rsidRPr="00A22725">
        <w:rPr>
          <w:rFonts w:ascii="Times New Roman" w:hAnsi="Times New Roman" w:cs="Times New Roman"/>
          <w:u w:val="single"/>
        </w:rPr>
        <w:t xml:space="preserve"> 20</w:t>
      </w:r>
      <w:r w:rsidR="00161B3D" w:rsidRPr="00A22725">
        <w:rPr>
          <w:rFonts w:ascii="Times New Roman" w:hAnsi="Times New Roman" w:cs="Times New Roman"/>
          <w:u w:val="single"/>
        </w:rPr>
        <w:t>2</w:t>
      </w:r>
      <w:r w:rsidR="00AA2AAD" w:rsidRPr="00A22725">
        <w:rPr>
          <w:rFonts w:ascii="Times New Roman" w:hAnsi="Times New Roman" w:cs="Times New Roman"/>
          <w:u w:val="single"/>
        </w:rPr>
        <w:t>1</w:t>
      </w:r>
      <w:r w:rsidRPr="00A22725">
        <w:rPr>
          <w:rFonts w:ascii="Times New Roman" w:hAnsi="Times New Roman" w:cs="Times New Roman"/>
          <w:u w:val="single"/>
        </w:rPr>
        <w:t>г.</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Тендерные заявки принимаются по адресу: ВКО, г. Усть-Каменогорск, ул.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w:t>
      </w:r>
      <w:r w:rsidRPr="00A22725">
        <w:rPr>
          <w:rFonts w:ascii="Times New Roman" w:hAnsi="Times New Roman" w:cs="Times New Roman"/>
        </w:rPr>
        <w:t>(</w:t>
      </w:r>
      <w:r w:rsidR="008749DA" w:rsidRPr="00A22725">
        <w:rPr>
          <w:rFonts w:ascii="Times New Roman" w:hAnsi="Times New Roman" w:cs="Times New Roman"/>
        </w:rPr>
        <w:t>корпус 4</w:t>
      </w:r>
      <w:r w:rsidRPr="00A22725">
        <w:rPr>
          <w:rFonts w:ascii="Times New Roman" w:hAnsi="Times New Roman" w:cs="Times New Roman"/>
        </w:rPr>
        <w:t>) 2 этаж, финансовый отдел (отдел государственных закупок и ЮС).</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Тендер</w:t>
      </w:r>
      <w:r w:rsidR="00AA2AAD" w:rsidRPr="00A22725">
        <w:rPr>
          <w:rFonts w:ascii="Times New Roman" w:hAnsi="Times New Roman" w:cs="Times New Roman"/>
        </w:rPr>
        <w:t>ные заявки будут вскрываться в 1</w:t>
      </w:r>
      <w:r w:rsidR="00601750">
        <w:rPr>
          <w:rFonts w:ascii="Times New Roman" w:hAnsi="Times New Roman" w:cs="Times New Roman"/>
        </w:rPr>
        <w:t>6</w:t>
      </w:r>
      <w:r w:rsidRPr="00A22725">
        <w:rPr>
          <w:rFonts w:ascii="Times New Roman" w:hAnsi="Times New Roman" w:cs="Times New Roman"/>
        </w:rPr>
        <w:t>.</w:t>
      </w:r>
      <w:r w:rsidR="008749DA" w:rsidRPr="00A22725">
        <w:rPr>
          <w:rFonts w:ascii="Times New Roman" w:hAnsi="Times New Roman" w:cs="Times New Roman"/>
        </w:rPr>
        <w:t>30</w:t>
      </w:r>
      <w:r w:rsidRPr="00A22725">
        <w:rPr>
          <w:rFonts w:ascii="Times New Roman" w:hAnsi="Times New Roman" w:cs="Times New Roman"/>
        </w:rPr>
        <w:t xml:space="preserve"> часов «</w:t>
      </w:r>
      <w:r w:rsidR="00913C0A">
        <w:rPr>
          <w:rFonts w:ascii="Times New Roman" w:hAnsi="Times New Roman" w:cs="Times New Roman"/>
        </w:rPr>
        <w:t>23</w:t>
      </w:r>
      <w:r w:rsidR="00161B3D" w:rsidRPr="00A22725">
        <w:rPr>
          <w:rFonts w:ascii="Times New Roman" w:hAnsi="Times New Roman" w:cs="Times New Roman"/>
        </w:rPr>
        <w:t xml:space="preserve">» </w:t>
      </w:r>
      <w:r w:rsidR="006D1219">
        <w:rPr>
          <w:rFonts w:ascii="Times New Roman" w:hAnsi="Times New Roman" w:cs="Times New Roman"/>
        </w:rPr>
        <w:t>ию</w:t>
      </w:r>
      <w:r w:rsidR="00F93283">
        <w:rPr>
          <w:rFonts w:ascii="Times New Roman" w:hAnsi="Times New Roman" w:cs="Times New Roman"/>
        </w:rPr>
        <w:t>л</w:t>
      </w:r>
      <w:r w:rsidR="00911D15" w:rsidRPr="00A22725">
        <w:rPr>
          <w:rFonts w:ascii="Times New Roman" w:hAnsi="Times New Roman" w:cs="Times New Roman"/>
        </w:rPr>
        <w:t>я</w:t>
      </w:r>
      <w:r w:rsidR="00161B3D" w:rsidRPr="00A22725">
        <w:rPr>
          <w:rFonts w:ascii="Times New Roman" w:hAnsi="Times New Roman" w:cs="Times New Roman"/>
        </w:rPr>
        <w:t xml:space="preserve"> 202</w:t>
      </w:r>
      <w:r w:rsidR="00AA2AAD" w:rsidRPr="00A22725">
        <w:rPr>
          <w:rFonts w:ascii="Times New Roman" w:hAnsi="Times New Roman" w:cs="Times New Roman"/>
        </w:rPr>
        <w:t>1</w:t>
      </w:r>
      <w:r w:rsidRPr="00A22725">
        <w:rPr>
          <w:rFonts w:ascii="Times New Roman" w:hAnsi="Times New Roman" w:cs="Times New Roman"/>
        </w:rPr>
        <w:t xml:space="preserve">г. по следующему адресу: ВКО, г. Усть-Каменогорск,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(корпус 4) </w:t>
      </w:r>
      <w:r w:rsidRPr="00A22725">
        <w:rPr>
          <w:rFonts w:ascii="Times New Roman" w:hAnsi="Times New Roman" w:cs="Times New Roman"/>
        </w:rPr>
        <w:t>2 этаж, конференц-зал.</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Дополнительную информацию и справку можно получить по телефону: 8(7232) 70 00 62</w:t>
      </w:r>
    </w:p>
    <w:p w:rsidR="001E6FD0" w:rsidRPr="00A22725" w:rsidRDefault="001E6FD0" w:rsidP="00E332C9">
      <w:pPr>
        <w:spacing w:after="0" w:line="240" w:lineRule="auto"/>
        <w:jc w:val="both"/>
        <w:rPr>
          <w:rFonts w:ascii="Times New Roman" w:hAnsi="Times New Roman" w:cs="Times New Roman"/>
        </w:rPr>
      </w:pPr>
    </w:p>
    <w:p w:rsidR="004702FF" w:rsidRPr="00A22725" w:rsidRDefault="004702FF" w:rsidP="00E332C9">
      <w:pPr>
        <w:spacing w:after="0" w:line="240" w:lineRule="auto"/>
        <w:jc w:val="both"/>
        <w:rPr>
          <w:rFonts w:ascii="Times New Roman" w:hAnsi="Times New Roman" w:cs="Times New Roman"/>
        </w:rPr>
      </w:pPr>
    </w:p>
    <w:p w:rsidR="004702FF" w:rsidRPr="00A22725" w:rsidRDefault="004702FF" w:rsidP="004702FF">
      <w:pPr>
        <w:spacing w:after="0" w:line="240" w:lineRule="auto"/>
        <w:jc w:val="both"/>
        <w:rPr>
          <w:rFonts w:ascii="Times New Roman" w:hAnsi="Times New Roman" w:cs="Times New Roman"/>
          <w:b/>
        </w:rPr>
      </w:pPr>
      <w:r w:rsidRPr="00A22725">
        <w:rPr>
          <w:rFonts w:ascii="Times New Roman" w:hAnsi="Times New Roman" w:cs="Times New Roman"/>
          <w:b/>
        </w:rPr>
        <w:t xml:space="preserve">Председатель </w:t>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Pr="00A22725">
        <w:rPr>
          <w:rFonts w:ascii="Times New Roman" w:hAnsi="Times New Roman" w:cs="Times New Roman"/>
          <w:b/>
        </w:rPr>
        <w:tab/>
      </w:r>
      <w:r w:rsidR="00AA2AAD" w:rsidRPr="00A22725">
        <w:rPr>
          <w:rFonts w:ascii="Times New Roman" w:hAnsi="Times New Roman" w:cs="Times New Roman"/>
          <w:b/>
        </w:rPr>
        <w:t xml:space="preserve">      </w:t>
      </w:r>
      <w:r w:rsidR="006D1219">
        <w:rPr>
          <w:rFonts w:ascii="Times New Roman" w:hAnsi="Times New Roman" w:cs="Times New Roman"/>
          <w:b/>
        </w:rPr>
        <w:t xml:space="preserve">    </w:t>
      </w:r>
      <w:r w:rsidR="00F93283">
        <w:rPr>
          <w:rFonts w:ascii="Times New Roman" w:hAnsi="Times New Roman" w:cs="Times New Roman"/>
          <w:b/>
        </w:rPr>
        <w:t xml:space="preserve">    </w:t>
      </w:r>
      <w:r w:rsidR="006D1219">
        <w:rPr>
          <w:rFonts w:ascii="Times New Roman" w:hAnsi="Times New Roman" w:cs="Times New Roman"/>
          <w:b/>
        </w:rPr>
        <w:t xml:space="preserve"> </w:t>
      </w:r>
      <w:r w:rsidR="00F93283">
        <w:rPr>
          <w:rFonts w:ascii="Times New Roman" w:hAnsi="Times New Roman" w:cs="Times New Roman"/>
          <w:b/>
        </w:rPr>
        <w:t>Кухарева А.А.</w:t>
      </w:r>
    </w:p>
    <w:p w:rsidR="006A772E" w:rsidRPr="00A22725" w:rsidRDefault="006A772E" w:rsidP="004702FF">
      <w:pPr>
        <w:spacing w:after="0" w:line="240" w:lineRule="auto"/>
        <w:jc w:val="both"/>
        <w:rPr>
          <w:rFonts w:ascii="Times New Roman" w:hAnsi="Times New Roman" w:cs="Times New Roman"/>
          <w:b/>
        </w:rPr>
      </w:pPr>
    </w:p>
    <w:p w:rsidR="00AA2AAD" w:rsidRPr="00A22725" w:rsidRDefault="00AA2AAD" w:rsidP="00AA2AAD">
      <w:pPr>
        <w:spacing w:after="0" w:line="240" w:lineRule="auto"/>
        <w:jc w:val="both"/>
        <w:rPr>
          <w:rFonts w:ascii="Times New Roman" w:hAnsi="Times New Roman" w:cs="Times New Roman"/>
        </w:rPr>
      </w:pPr>
      <w:r w:rsidRPr="00A22725">
        <w:rPr>
          <w:rFonts w:ascii="Times New Roman" w:hAnsi="Times New Roman" w:cs="Times New Roman"/>
        </w:rPr>
        <w:t xml:space="preserve">Заместитель председателя                                                              </w:t>
      </w:r>
      <w:r w:rsidR="00A22725">
        <w:rPr>
          <w:rFonts w:ascii="Times New Roman" w:hAnsi="Times New Roman" w:cs="Times New Roman"/>
        </w:rPr>
        <w:t xml:space="preserve">                            </w:t>
      </w:r>
      <w:r w:rsidR="006D1219">
        <w:rPr>
          <w:rFonts w:ascii="Times New Roman" w:hAnsi="Times New Roman" w:cs="Times New Roman"/>
        </w:rPr>
        <w:t xml:space="preserve">        </w:t>
      </w:r>
      <w:r w:rsidR="00F93283">
        <w:rPr>
          <w:rFonts w:ascii="Times New Roman" w:hAnsi="Times New Roman" w:cs="Times New Roman"/>
        </w:rPr>
        <w:t xml:space="preserve">   Умурзаков Х.Т.</w:t>
      </w:r>
    </w:p>
    <w:p w:rsidR="004702FF" w:rsidRPr="00A22725" w:rsidRDefault="004702FF" w:rsidP="004702FF">
      <w:pPr>
        <w:spacing w:after="0" w:line="240" w:lineRule="auto"/>
        <w:jc w:val="both"/>
        <w:rPr>
          <w:rFonts w:ascii="Times New Roman" w:hAnsi="Times New Roman" w:cs="Times New Roman"/>
        </w:rPr>
      </w:pPr>
    </w:p>
    <w:p w:rsidR="004702FF" w:rsidRPr="00A22725" w:rsidRDefault="004702FF" w:rsidP="004702FF">
      <w:pPr>
        <w:spacing w:after="0" w:line="240" w:lineRule="auto"/>
        <w:jc w:val="both"/>
        <w:rPr>
          <w:rFonts w:ascii="Times New Roman" w:hAnsi="Times New Roman" w:cs="Times New Roman"/>
        </w:rPr>
      </w:pPr>
      <w:r w:rsidRPr="00A22725">
        <w:rPr>
          <w:rFonts w:ascii="Times New Roman" w:hAnsi="Times New Roman" w:cs="Times New Roman"/>
        </w:rPr>
        <w:t>Члены комиссии:</w:t>
      </w:r>
    </w:p>
    <w:p w:rsidR="006C07BD" w:rsidRDefault="006C07BD" w:rsidP="00AA2AAD">
      <w:pPr>
        <w:spacing w:after="0" w:line="240" w:lineRule="auto"/>
        <w:jc w:val="both"/>
        <w:rPr>
          <w:rFonts w:ascii="Times New Roman" w:eastAsia="Times New Roman" w:hAnsi="Times New Roman" w:cs="Times New Roman"/>
          <w:lang w:eastAsia="ru-RU"/>
        </w:rPr>
      </w:pPr>
      <w:r w:rsidRPr="006C07BD">
        <w:rPr>
          <w:rFonts w:ascii="Times New Roman" w:eastAsia="Times New Roman" w:hAnsi="Times New Roman" w:cs="Times New Roman"/>
          <w:lang w:eastAsia="ru-RU"/>
        </w:rPr>
        <w:t>Баймусанов А.Н.</w:t>
      </w:r>
    </w:p>
    <w:p w:rsidR="0042334E" w:rsidRDefault="0042334E" w:rsidP="00AA2AAD">
      <w:pPr>
        <w:spacing w:after="0" w:line="240" w:lineRule="auto"/>
        <w:jc w:val="both"/>
        <w:rPr>
          <w:rFonts w:ascii="Times New Roman" w:hAnsi="Times New Roman" w:cs="Times New Roman"/>
        </w:rPr>
      </w:pPr>
      <w:r w:rsidRPr="0042334E">
        <w:rPr>
          <w:rFonts w:ascii="Times New Roman" w:hAnsi="Times New Roman" w:cs="Times New Roman"/>
        </w:rPr>
        <w:t>Кайсарулы Т.</w:t>
      </w:r>
    </w:p>
    <w:p w:rsidR="00AA2AAD" w:rsidRPr="00A22725" w:rsidRDefault="00AA2AAD" w:rsidP="00AA2AAD">
      <w:pPr>
        <w:spacing w:after="0" w:line="240" w:lineRule="auto"/>
        <w:jc w:val="both"/>
        <w:rPr>
          <w:rFonts w:ascii="Times New Roman" w:hAnsi="Times New Roman" w:cs="Times New Roman"/>
        </w:rPr>
      </w:pPr>
      <w:r w:rsidRPr="00A22725">
        <w:rPr>
          <w:rFonts w:ascii="Times New Roman" w:hAnsi="Times New Roman" w:cs="Times New Roman"/>
        </w:rPr>
        <w:t>Советов Н.А.</w:t>
      </w:r>
    </w:p>
    <w:p w:rsidR="004702FF" w:rsidRPr="00A22725" w:rsidRDefault="004702FF" w:rsidP="004702FF">
      <w:pPr>
        <w:spacing w:after="0" w:line="240" w:lineRule="auto"/>
        <w:jc w:val="both"/>
        <w:rPr>
          <w:rFonts w:ascii="Times New Roman" w:hAnsi="Times New Roman" w:cs="Times New Roman"/>
        </w:rPr>
      </w:pPr>
    </w:p>
    <w:p w:rsidR="004702FF" w:rsidRPr="00A22725" w:rsidRDefault="004702FF" w:rsidP="004702FF">
      <w:pPr>
        <w:spacing w:after="0" w:line="240" w:lineRule="auto"/>
        <w:jc w:val="both"/>
        <w:rPr>
          <w:rFonts w:ascii="Times New Roman" w:hAnsi="Times New Roman" w:cs="Times New Roman"/>
        </w:rPr>
      </w:pPr>
    </w:p>
    <w:p w:rsidR="004702FF" w:rsidRPr="00A22725" w:rsidRDefault="004702FF" w:rsidP="00E332C9">
      <w:pPr>
        <w:spacing w:after="0" w:line="240" w:lineRule="auto"/>
        <w:jc w:val="both"/>
        <w:rPr>
          <w:rFonts w:ascii="Times New Roman" w:hAnsi="Times New Roman" w:cs="Times New Roman"/>
        </w:rPr>
      </w:pPr>
      <w:r w:rsidRPr="00A22725">
        <w:rPr>
          <w:rFonts w:ascii="Times New Roman" w:hAnsi="Times New Roman" w:cs="Times New Roman"/>
        </w:rPr>
        <w:t xml:space="preserve">Секретарь </w:t>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Pr="00A22725">
        <w:rPr>
          <w:rFonts w:ascii="Times New Roman" w:hAnsi="Times New Roman" w:cs="Times New Roman"/>
        </w:rPr>
        <w:tab/>
      </w:r>
      <w:r w:rsidR="00AA2AAD" w:rsidRPr="00A22725">
        <w:rPr>
          <w:rFonts w:ascii="Times New Roman" w:hAnsi="Times New Roman" w:cs="Times New Roman"/>
        </w:rPr>
        <w:t xml:space="preserve">      </w:t>
      </w:r>
      <w:r w:rsidR="006D1219">
        <w:rPr>
          <w:rFonts w:ascii="Times New Roman" w:hAnsi="Times New Roman" w:cs="Times New Roman"/>
        </w:rPr>
        <w:t xml:space="preserve">         </w:t>
      </w:r>
      <w:r w:rsidR="00AA2AAD" w:rsidRPr="00A22725">
        <w:rPr>
          <w:rFonts w:ascii="Times New Roman" w:hAnsi="Times New Roman" w:cs="Times New Roman"/>
        </w:rPr>
        <w:t>Корженко О.О.</w:t>
      </w:r>
    </w:p>
    <w:sectPr w:rsidR="004702FF" w:rsidRPr="00A22725" w:rsidSect="00AA2AAD">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249" w:rsidRDefault="00012249" w:rsidP="00397971">
      <w:pPr>
        <w:spacing w:after="0" w:line="240" w:lineRule="auto"/>
      </w:pPr>
      <w:r>
        <w:separator/>
      </w:r>
    </w:p>
  </w:endnote>
  <w:endnote w:type="continuationSeparator" w:id="0">
    <w:p w:rsidR="00012249" w:rsidRDefault="00012249"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249" w:rsidRDefault="00012249" w:rsidP="00397971">
      <w:pPr>
        <w:spacing w:after="0" w:line="240" w:lineRule="auto"/>
      </w:pPr>
      <w:r>
        <w:separator/>
      </w:r>
    </w:p>
  </w:footnote>
  <w:footnote w:type="continuationSeparator" w:id="0">
    <w:p w:rsidR="00012249" w:rsidRDefault="00012249"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12249"/>
    <w:rsid w:val="00020723"/>
    <w:rsid w:val="00032CFF"/>
    <w:rsid w:val="00035116"/>
    <w:rsid w:val="000461F8"/>
    <w:rsid w:val="00056D12"/>
    <w:rsid w:val="00073CEA"/>
    <w:rsid w:val="000A0A03"/>
    <w:rsid w:val="000A21F9"/>
    <w:rsid w:val="000B0A45"/>
    <w:rsid w:val="000B7353"/>
    <w:rsid w:val="000C05CE"/>
    <w:rsid w:val="000C06C9"/>
    <w:rsid w:val="000D09A4"/>
    <w:rsid w:val="000D2CEB"/>
    <w:rsid w:val="000E1C2F"/>
    <w:rsid w:val="001600BE"/>
    <w:rsid w:val="00161B3D"/>
    <w:rsid w:val="001748B1"/>
    <w:rsid w:val="001954BA"/>
    <w:rsid w:val="001B2465"/>
    <w:rsid w:val="001B417F"/>
    <w:rsid w:val="001B5A6D"/>
    <w:rsid w:val="001C05C6"/>
    <w:rsid w:val="001C309A"/>
    <w:rsid w:val="001C40E4"/>
    <w:rsid w:val="001E2A8C"/>
    <w:rsid w:val="001E3B2C"/>
    <w:rsid w:val="001E3B47"/>
    <w:rsid w:val="001E6FD0"/>
    <w:rsid w:val="001F3444"/>
    <w:rsid w:val="00212EF6"/>
    <w:rsid w:val="002165CA"/>
    <w:rsid w:val="00221369"/>
    <w:rsid w:val="00232CF2"/>
    <w:rsid w:val="0023516D"/>
    <w:rsid w:val="0024087B"/>
    <w:rsid w:val="002477F6"/>
    <w:rsid w:val="002577B4"/>
    <w:rsid w:val="00260293"/>
    <w:rsid w:val="002632FB"/>
    <w:rsid w:val="0028296C"/>
    <w:rsid w:val="00291EAF"/>
    <w:rsid w:val="002949FC"/>
    <w:rsid w:val="002B6ACA"/>
    <w:rsid w:val="002C7277"/>
    <w:rsid w:val="002C7B76"/>
    <w:rsid w:val="002E2858"/>
    <w:rsid w:val="002E6F74"/>
    <w:rsid w:val="002F1061"/>
    <w:rsid w:val="002F1A1A"/>
    <w:rsid w:val="002F24D6"/>
    <w:rsid w:val="003017F5"/>
    <w:rsid w:val="00313776"/>
    <w:rsid w:val="00322ED4"/>
    <w:rsid w:val="00324A1C"/>
    <w:rsid w:val="003348E8"/>
    <w:rsid w:val="00360DF0"/>
    <w:rsid w:val="003648F7"/>
    <w:rsid w:val="00366F11"/>
    <w:rsid w:val="0036785B"/>
    <w:rsid w:val="00391182"/>
    <w:rsid w:val="00391A02"/>
    <w:rsid w:val="00391C2B"/>
    <w:rsid w:val="00397971"/>
    <w:rsid w:val="003A27A8"/>
    <w:rsid w:val="003A35AB"/>
    <w:rsid w:val="003A5702"/>
    <w:rsid w:val="003D3EF7"/>
    <w:rsid w:val="003D6A88"/>
    <w:rsid w:val="003D6A9B"/>
    <w:rsid w:val="003E0B93"/>
    <w:rsid w:val="00417F70"/>
    <w:rsid w:val="0042065E"/>
    <w:rsid w:val="0042334E"/>
    <w:rsid w:val="00437044"/>
    <w:rsid w:val="004451A5"/>
    <w:rsid w:val="00451867"/>
    <w:rsid w:val="004702FF"/>
    <w:rsid w:val="00474C26"/>
    <w:rsid w:val="004860CA"/>
    <w:rsid w:val="00490C03"/>
    <w:rsid w:val="00495106"/>
    <w:rsid w:val="004A7021"/>
    <w:rsid w:val="004A7CB0"/>
    <w:rsid w:val="004E06B5"/>
    <w:rsid w:val="005044C7"/>
    <w:rsid w:val="0054104A"/>
    <w:rsid w:val="005473AE"/>
    <w:rsid w:val="00551AAD"/>
    <w:rsid w:val="0055291E"/>
    <w:rsid w:val="0057433A"/>
    <w:rsid w:val="00575AF7"/>
    <w:rsid w:val="0057656C"/>
    <w:rsid w:val="00580B93"/>
    <w:rsid w:val="005828E3"/>
    <w:rsid w:val="00582EF1"/>
    <w:rsid w:val="00585D77"/>
    <w:rsid w:val="00591164"/>
    <w:rsid w:val="00597121"/>
    <w:rsid w:val="005A0EE8"/>
    <w:rsid w:val="005B1D72"/>
    <w:rsid w:val="005B752D"/>
    <w:rsid w:val="005C03F5"/>
    <w:rsid w:val="005C2817"/>
    <w:rsid w:val="005D097C"/>
    <w:rsid w:val="005D56E0"/>
    <w:rsid w:val="00601750"/>
    <w:rsid w:val="00602D82"/>
    <w:rsid w:val="0060425D"/>
    <w:rsid w:val="00633AE5"/>
    <w:rsid w:val="00644026"/>
    <w:rsid w:val="00646EC1"/>
    <w:rsid w:val="006509FA"/>
    <w:rsid w:val="0065168B"/>
    <w:rsid w:val="00651FF1"/>
    <w:rsid w:val="006600CB"/>
    <w:rsid w:val="006729F2"/>
    <w:rsid w:val="00674A61"/>
    <w:rsid w:val="00677323"/>
    <w:rsid w:val="0069227B"/>
    <w:rsid w:val="0069621B"/>
    <w:rsid w:val="00696887"/>
    <w:rsid w:val="006A495F"/>
    <w:rsid w:val="006A772E"/>
    <w:rsid w:val="006B48F7"/>
    <w:rsid w:val="006C07BD"/>
    <w:rsid w:val="006C1C46"/>
    <w:rsid w:val="006C630C"/>
    <w:rsid w:val="006D1219"/>
    <w:rsid w:val="006D4207"/>
    <w:rsid w:val="006E0631"/>
    <w:rsid w:val="007244D8"/>
    <w:rsid w:val="00727225"/>
    <w:rsid w:val="00735E46"/>
    <w:rsid w:val="00736A7A"/>
    <w:rsid w:val="00751E96"/>
    <w:rsid w:val="00757866"/>
    <w:rsid w:val="00772BCA"/>
    <w:rsid w:val="007850D6"/>
    <w:rsid w:val="007A27E4"/>
    <w:rsid w:val="007B04BA"/>
    <w:rsid w:val="007C6150"/>
    <w:rsid w:val="007D20BD"/>
    <w:rsid w:val="007D245D"/>
    <w:rsid w:val="007D5A8F"/>
    <w:rsid w:val="007E545C"/>
    <w:rsid w:val="00837938"/>
    <w:rsid w:val="00855574"/>
    <w:rsid w:val="008561B9"/>
    <w:rsid w:val="00862B8F"/>
    <w:rsid w:val="008749DA"/>
    <w:rsid w:val="008779AE"/>
    <w:rsid w:val="00890C28"/>
    <w:rsid w:val="008966B2"/>
    <w:rsid w:val="008B50BF"/>
    <w:rsid w:val="008C5B55"/>
    <w:rsid w:val="008D2CB1"/>
    <w:rsid w:val="008D5CBE"/>
    <w:rsid w:val="008D6067"/>
    <w:rsid w:val="008E5236"/>
    <w:rsid w:val="008F3AA8"/>
    <w:rsid w:val="008F3F86"/>
    <w:rsid w:val="008F5374"/>
    <w:rsid w:val="00911D15"/>
    <w:rsid w:val="00913C0A"/>
    <w:rsid w:val="009347BB"/>
    <w:rsid w:val="00943974"/>
    <w:rsid w:val="009440F0"/>
    <w:rsid w:val="00967428"/>
    <w:rsid w:val="00971FAB"/>
    <w:rsid w:val="00977672"/>
    <w:rsid w:val="0098125D"/>
    <w:rsid w:val="009953CB"/>
    <w:rsid w:val="009955E3"/>
    <w:rsid w:val="009A3A8F"/>
    <w:rsid w:val="009C4629"/>
    <w:rsid w:val="009D30C1"/>
    <w:rsid w:val="009D4099"/>
    <w:rsid w:val="009D49A3"/>
    <w:rsid w:val="009F2204"/>
    <w:rsid w:val="009F2A5E"/>
    <w:rsid w:val="00A04F9E"/>
    <w:rsid w:val="00A11711"/>
    <w:rsid w:val="00A22725"/>
    <w:rsid w:val="00A250CC"/>
    <w:rsid w:val="00A32971"/>
    <w:rsid w:val="00A44C80"/>
    <w:rsid w:val="00A46BB9"/>
    <w:rsid w:val="00A650E0"/>
    <w:rsid w:val="00A76748"/>
    <w:rsid w:val="00A77F19"/>
    <w:rsid w:val="00A87913"/>
    <w:rsid w:val="00A87996"/>
    <w:rsid w:val="00AA2AAD"/>
    <w:rsid w:val="00AA3E71"/>
    <w:rsid w:val="00AB326F"/>
    <w:rsid w:val="00AC1E84"/>
    <w:rsid w:val="00B0740B"/>
    <w:rsid w:val="00B1084F"/>
    <w:rsid w:val="00B123D2"/>
    <w:rsid w:val="00B134A2"/>
    <w:rsid w:val="00B3202C"/>
    <w:rsid w:val="00B32932"/>
    <w:rsid w:val="00B34EAB"/>
    <w:rsid w:val="00B34F3C"/>
    <w:rsid w:val="00B464E2"/>
    <w:rsid w:val="00B470A3"/>
    <w:rsid w:val="00B722EF"/>
    <w:rsid w:val="00B73298"/>
    <w:rsid w:val="00B74712"/>
    <w:rsid w:val="00B818AA"/>
    <w:rsid w:val="00BC5C4E"/>
    <w:rsid w:val="00BE1100"/>
    <w:rsid w:val="00BE6C95"/>
    <w:rsid w:val="00BF1AF5"/>
    <w:rsid w:val="00C02E37"/>
    <w:rsid w:val="00C0427D"/>
    <w:rsid w:val="00C04883"/>
    <w:rsid w:val="00C1175F"/>
    <w:rsid w:val="00C12727"/>
    <w:rsid w:val="00C1457B"/>
    <w:rsid w:val="00C22A76"/>
    <w:rsid w:val="00C25071"/>
    <w:rsid w:val="00C25F9B"/>
    <w:rsid w:val="00C2766F"/>
    <w:rsid w:val="00C30280"/>
    <w:rsid w:val="00C37B2D"/>
    <w:rsid w:val="00C452CA"/>
    <w:rsid w:val="00C4654B"/>
    <w:rsid w:val="00C624BD"/>
    <w:rsid w:val="00C80099"/>
    <w:rsid w:val="00C849AB"/>
    <w:rsid w:val="00CB523E"/>
    <w:rsid w:val="00CB757E"/>
    <w:rsid w:val="00CC5D9B"/>
    <w:rsid w:val="00CD0A6D"/>
    <w:rsid w:val="00CD1D39"/>
    <w:rsid w:val="00CD2886"/>
    <w:rsid w:val="00CD5EEB"/>
    <w:rsid w:val="00CE4E93"/>
    <w:rsid w:val="00CF556F"/>
    <w:rsid w:val="00D21193"/>
    <w:rsid w:val="00D3480D"/>
    <w:rsid w:val="00D50F00"/>
    <w:rsid w:val="00D5510A"/>
    <w:rsid w:val="00D66E2B"/>
    <w:rsid w:val="00D773A5"/>
    <w:rsid w:val="00D8069B"/>
    <w:rsid w:val="00DB1DFD"/>
    <w:rsid w:val="00DB6567"/>
    <w:rsid w:val="00DB683F"/>
    <w:rsid w:val="00DD29FE"/>
    <w:rsid w:val="00DF7AEC"/>
    <w:rsid w:val="00E145C7"/>
    <w:rsid w:val="00E148CF"/>
    <w:rsid w:val="00E21F17"/>
    <w:rsid w:val="00E23EEE"/>
    <w:rsid w:val="00E332C9"/>
    <w:rsid w:val="00E63057"/>
    <w:rsid w:val="00E63E03"/>
    <w:rsid w:val="00E646D8"/>
    <w:rsid w:val="00E71A21"/>
    <w:rsid w:val="00E733E1"/>
    <w:rsid w:val="00E73B99"/>
    <w:rsid w:val="00E755EE"/>
    <w:rsid w:val="00E83C32"/>
    <w:rsid w:val="00E94832"/>
    <w:rsid w:val="00E97855"/>
    <w:rsid w:val="00EA1DA1"/>
    <w:rsid w:val="00EA2B9F"/>
    <w:rsid w:val="00EA3D40"/>
    <w:rsid w:val="00EA7048"/>
    <w:rsid w:val="00EC0B68"/>
    <w:rsid w:val="00EC2DB9"/>
    <w:rsid w:val="00ED2374"/>
    <w:rsid w:val="00ED61AE"/>
    <w:rsid w:val="00ED7AA9"/>
    <w:rsid w:val="00EE7C56"/>
    <w:rsid w:val="00EE7E60"/>
    <w:rsid w:val="00EF4C81"/>
    <w:rsid w:val="00F0408B"/>
    <w:rsid w:val="00F21061"/>
    <w:rsid w:val="00F23C53"/>
    <w:rsid w:val="00F25C8C"/>
    <w:rsid w:val="00F305E2"/>
    <w:rsid w:val="00F37E7C"/>
    <w:rsid w:val="00F46A3C"/>
    <w:rsid w:val="00F46CBB"/>
    <w:rsid w:val="00F472C9"/>
    <w:rsid w:val="00F64C57"/>
    <w:rsid w:val="00F65473"/>
    <w:rsid w:val="00F731D5"/>
    <w:rsid w:val="00F81855"/>
    <w:rsid w:val="00F82DC8"/>
    <w:rsid w:val="00F87024"/>
    <w:rsid w:val="00F93283"/>
    <w:rsid w:val="00FA0EE2"/>
    <w:rsid w:val="00FA3481"/>
    <w:rsid w:val="00FA629F"/>
    <w:rsid w:val="00FA7DC0"/>
    <w:rsid w:val="00FB1B0D"/>
    <w:rsid w:val="00FC0311"/>
    <w:rsid w:val="00FE5219"/>
    <w:rsid w:val="00FF4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65E5"/>
  <w15:docId w15:val="{BC623E25-7A7E-4AD9-B0DA-3BD8E8D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1">
    <w:name w:val="s1"/>
    <w:rsid w:val="001E6FD0"/>
    <w:rPr>
      <w:rFonts w:ascii="Times New Roman" w:hAnsi="Times New Roman" w:cs="Times New Roman" w:hint="default"/>
      <w:b/>
      <w:bCs/>
      <w:i w:val="0"/>
      <w:iCs w:val="0"/>
      <w:strike w:val="0"/>
      <w:dstrike w:val="0"/>
      <w:color w:val="000000"/>
      <w:sz w:val="24"/>
      <w:szCs w:val="24"/>
      <w:u w:val="none"/>
      <w:effect w:val="none"/>
    </w:rPr>
  </w:style>
  <w:style w:type="character" w:styleId="a8">
    <w:name w:val="Hyperlink"/>
    <w:basedOn w:val="a0"/>
    <w:rsid w:val="001E6FD0"/>
    <w:rPr>
      <w:rFonts w:ascii="Times New Roman" w:hAnsi="Times New Roman" w:cs="Times New Roman" w:hint="default"/>
      <w:color w:val="333399"/>
      <w:u w:val="single"/>
    </w:rPr>
  </w:style>
  <w:style w:type="paragraph" w:styleId="a9">
    <w:name w:val="Balloon Text"/>
    <w:basedOn w:val="a"/>
    <w:link w:val="aa"/>
    <w:uiPriority w:val="99"/>
    <w:semiHidden/>
    <w:unhideWhenUsed/>
    <w:rsid w:val="004702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0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360">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736092">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15928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ko-vko.k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11</Pages>
  <Words>1883</Words>
  <Characters>10735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43</cp:revision>
  <cp:lastPrinted>2020-05-01T05:18:00Z</cp:lastPrinted>
  <dcterms:created xsi:type="dcterms:W3CDTF">2021-04-02T05:34:00Z</dcterms:created>
  <dcterms:modified xsi:type="dcterms:W3CDTF">2021-07-03T09:50:00Z</dcterms:modified>
</cp:coreProperties>
</file>