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81 от 25.09.2023г.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24635.0" w:type="dxa"/>
        <w:jc w:val="left"/>
        <w:tblLayout w:type="fixed"/>
        <w:tblLook w:val="0000"/>
      </w:tblPr>
      <w:tblGrid>
        <w:gridCol w:w="9745"/>
        <w:gridCol w:w="7445"/>
        <w:gridCol w:w="7445"/>
        <w:tblGridChange w:id="0">
          <w:tblGrid>
            <w:gridCol w:w="9745"/>
            <w:gridCol w:w="7445"/>
            <w:gridCol w:w="744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19.10.2023г.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1488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6520"/>
        <w:gridCol w:w="1843"/>
        <w:gridCol w:w="1701"/>
        <w:gridCol w:w="1559"/>
        <w:gridCol w:w="2268"/>
        <w:tblGridChange w:id="0">
          <w:tblGrid>
            <w:gridCol w:w="993"/>
            <w:gridCol w:w="6520"/>
            <w:gridCol w:w="1843"/>
            <w:gridCol w:w="1701"/>
            <w:gridCol w:w="1559"/>
            <w:gridCol w:w="2268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сшивающего линейного аппарата с кассетами с ножом длина 60мм, высота скрепок 4,5мм (черная)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523 000,00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31 380 000,00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1 020 000,00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61 200 000,00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1 020 000,00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63 240 000,00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одноразового сшивающего аппарата с  кассетами с длиной 45 мм, высота скрепок 2,5мм (белая)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1 020 000,00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63 240 000,00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эндоскопического аппарата с кассетами. Диаметр 12мм, длина штока 16 см с клювовидными кассетами одноразовыми изгибаемыми, 45 мм. Цветовая маркировка бежевая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1 500 000,00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33 000 000,00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эндоскопического аппарата с кассетами. Диаметр 12мм, длина штока 16 см с кассетами одноразовыми изгибаемыми 60 мм.  Цветовая маркировка фиолетовая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1 500 000,00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33 000 000,00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эндоскопического аппарата с кассетами. Диаметр 12мм, длина штока 26 см с кассетами одноразовыми изгибаемыми 60 мм. Цветовая маркировка черная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1 500 000,00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33 000 000,00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сшивающего линейного аппарата с кассетами с ножом длина 60мм, высота скрепок 3,8мм (фиолетовая)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523 000,00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32 426 000,00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Ушиватель  органов, длина шва 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640 000,00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3 840 000,00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Ушиватель  органов, длина шва 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640 000,00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2 560 000,00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jc w:val="righ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356 886 000,00</w:t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356 886 000,00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триста пятьдесят шесть миллионов восемьсот восемьдесят шесть тысяч тенге 00 тиын) тенге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93"/>
        </w:tabs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5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«Star TAD (Стар ТАД)», г.Алматы, ул.Зенкова 59, офис 141Б – 16.10.2023г. в 10.51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5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«Казахская Фармацевтическая Компания «МЕДСЕРВИС ПЛЮС», г.Алматы, ул. Маметовой, 54 – 16.10.2023г. в 12.16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6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«ФАРМАЛАБ», г.Алматы, ул.Маметвой, 54 – 16.10.2023г. в 14.02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6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«Круана», г.Алматы, ул.Тимирязева, 42 корпус 15 – 16.10.2023г. в 14.35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6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ИП «GroMax», г.Кокшетау, ул. Акана-Серы, дом 206, каб.10 – 16.10.2023г. в </w:t>
      </w:r>
      <w:r w:rsidDel="00000000" w:rsidR="00000000" w:rsidRPr="00000000">
        <w:rPr>
          <w:rtl w:val="0"/>
        </w:rPr>
        <w:t xml:space="preserve">15.30 </w:t>
      </w:r>
      <w:r w:rsidDel="00000000" w:rsidR="00000000" w:rsidRPr="00000000">
        <w:rPr>
          <w:color w:val="000000"/>
          <w:rtl w:val="0"/>
        </w:rPr>
        <w:t xml:space="preserve">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6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pPr w:leftFromText="180" w:rightFromText="180" w:topFromText="0" w:bottomFromText="0" w:vertAnchor="text" w:horzAnchor="text" w:tblpX="0" w:tblpY="62"/>
        <w:tblW w:w="153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405"/>
        <w:gridCol w:w="1974"/>
        <w:gridCol w:w="2126"/>
        <w:gridCol w:w="1985"/>
        <w:gridCol w:w="2126"/>
        <w:gridCol w:w="1995"/>
        <w:tblGridChange w:id="0">
          <w:tblGrid>
            <w:gridCol w:w="704"/>
            <w:gridCol w:w="4405"/>
            <w:gridCol w:w="1974"/>
            <w:gridCol w:w="2126"/>
            <w:gridCol w:w="1985"/>
            <w:gridCol w:w="2126"/>
            <w:gridCol w:w="1995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"Star TAD (Стар ТАД)"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"Казахская Фармацевтическая Компания «МЕДСЕРВИС ПЛЮС"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"ФАРМАЛАБ"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"Круана"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ИП "GroMax"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сшивающего линейного аппарата с кассетами с ножом длина 60мм, высота скрепок 4,5мм (черная)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1 002 700,00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995 000,00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935 000,00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1 005 000,00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995 000,00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935 000,00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одноразового сшивающего аппарата с  кассетами с длиной 45 мм, высота скрепок 2,5мм (белая)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987 000,00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эндоскопического аппарата с кассетами. Диаметр 12мм, длина штока 16 см с клювовидными кассетами одноразовыми изгибаемыми, 45 мм. Цветовая маркировка бежевая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1 450 000,00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1 142 000,00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эндоскопического аппарата с кассетами. Диаметр 12мм, длина штока 16 см с кассетами одноразовыми изгибаемыми 60 мм.  Цветовая маркировка фиолетовая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1 450 000,00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1 080 000,00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эндоскопического аппарата с кассетами. Диаметр 12мм, длина штока 26 см с кассетами одноразовыми изгибаемыми 60 мм. Цветовая маркировка черная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1 080 000,00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сшивающего линейного аппарата с кассетами с ножом длина 60мм, высота скрепок 3,8мм (фиолетовая)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520 000,00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Ушиватель  органов, длина шва 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Ушиватель  органов, длина шва 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B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0B2">
      <w:pPr>
        <w:jc w:val="both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0B4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0B5">
      <w:pPr>
        <w:jc w:val="both"/>
        <w:rPr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ИП «GroMax», г.Кокшетау, ул. Акана-Серы, дом 206, каб.10, признан победителем по лоту № 2 (Одноразовые сшивающие аппараты с кассетами в вариантах исполнения EEA, EEA XL, GIA, TA) - согласно п.66 Правил; признан победителем по лоту № 3 (Одноразовые сшивающие аппараты с кассетами в вариантах исполнения EEA, EEA XL, GIA, TA) - согласно п.66 Правил. </w:t>
      </w:r>
    </w:p>
    <w:p w:rsidR="00000000" w:rsidDel="00000000" w:rsidP="00000000" w:rsidRDefault="00000000" w:rsidRPr="00000000" w14:paraId="000000B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ТОО «</w:t>
      </w:r>
      <w:r w:rsidDel="00000000" w:rsidR="00000000" w:rsidRPr="00000000">
        <w:rPr>
          <w:rtl w:val="0"/>
        </w:rPr>
        <w:t xml:space="preserve">Казахская Фармацевтическая Компания «МЕДСЕРВИС ПЛЮС», г.Алматы, ул. Маметовой, 54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4 (Одноразовые сшивающие аппараты с кассетами в вариантах исполнения EEA, EEA XL, GIA, TA) - согласно п.66 Правил.</w:t>
      </w:r>
    </w:p>
    <w:p w:rsidR="00000000" w:rsidDel="00000000" w:rsidP="00000000" w:rsidRDefault="00000000" w:rsidRPr="00000000" w14:paraId="000000B7">
      <w:pPr>
        <w:jc w:val="both"/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Круана», г.Алматы, ул.Тимирязева, 42 корпус 15</w:t>
      </w:r>
      <w:r w:rsidDel="00000000" w:rsidR="00000000" w:rsidRPr="00000000">
        <w:rPr>
          <w:color w:val="000000"/>
          <w:highlight w:val="white"/>
          <w:rtl w:val="0"/>
        </w:rPr>
        <w:t xml:space="preserve">, признан победителем по лоту № 5 </w:t>
      </w:r>
      <w:r w:rsidDel="00000000" w:rsidR="00000000" w:rsidRPr="00000000">
        <w:rPr>
          <w:highlight w:val="white"/>
          <w:rtl w:val="0"/>
        </w:rPr>
        <w:t xml:space="preserve">(Эндоскопические степлеры со сменными кассетами) - согласно п.66 Правил; по лоту № 6 (Эндоскопические степлеры со сменными кассетами) - согласно п.66 Правил; по лоту № 7 (Эндоскопические степлеры со сменными кассетами) - согласно п.66 Правил.</w:t>
      </w:r>
    </w:p>
    <w:p w:rsidR="00000000" w:rsidDel="00000000" w:rsidP="00000000" w:rsidRDefault="00000000" w:rsidRPr="00000000" w14:paraId="000000B8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Star TAD (Стар ТАД)», г.Алматы, ул.Зенкова 59, офис 141Б</w:t>
      </w:r>
      <w:r w:rsidDel="00000000" w:rsidR="00000000" w:rsidRPr="00000000">
        <w:rPr>
          <w:color w:val="000000"/>
          <w:highlight w:val="white"/>
          <w:rtl w:val="0"/>
        </w:rPr>
        <w:t xml:space="preserve">, признан победителем по лоту № 8 (Одноразовый линейный резец-степлер Mirus™, размеры: длиной (мм) 60; 80; 100; и Картриджи для линейного резца-степлера Mirus™, размеры: диаметром (мм) 60-3.8; 60-4.8; 80-3.8; 80-4.8; 100-3.8; 100-4.8) - согласно п.66 Правил.</w:t>
      </w:r>
    </w:p>
    <w:p w:rsidR="00000000" w:rsidDel="00000000" w:rsidP="00000000" w:rsidRDefault="00000000" w:rsidRPr="00000000" w14:paraId="000000B9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00000" w:rsidDel="00000000" w:rsidP="00000000" w:rsidRDefault="00000000" w:rsidRPr="00000000" w14:paraId="000000BA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«ФАРМАЛАБ», г.Алматы, ул.Маметвой, 54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Одноразовый линейный степлер Mirus™ (с диском или без диска) размеры: 30; 45; 60; 90; и Картриджи для линейного степлера Mirus™ (с диском или без диска) размеры с диском: диаметры (мм) 30; 45; 60; 90; размеры без диска: диаметры (мм) 30-3.5; 30-4.8; 45-3.5; 45-4.8; 60-3.5; 60-4.8; 90-3.5; 90-4.8);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по лоту № 3(Одноразовый линейный степлер Mirus™ (с диском или без диска) размеры: 30; 45; 60; 90; и Картриджи для линейного степлера Mirus™ (с диском или без диска) размеры с диском: диаметры (мм) 30; 45; 60; 90; размеры без диска: диаметры (мм) 30-3.5; 30-4.8; 45-3.5; 45-4.8; 60-3.5; 60-4.8; 90-3.5; 90-4.8).</w:t>
      </w:r>
    </w:p>
    <w:p w:rsidR="00000000" w:rsidDel="00000000" w:rsidP="00000000" w:rsidRDefault="00000000" w:rsidRPr="00000000" w14:paraId="000000BB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«Star TAD (Стар ТАД)», г.Алматы, ул.Зенкова 59, офис 141Б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5(Эндоскопический артикуляционный линейный резец-степлер Mirus ™ с длиной штока 65, 160, 255 мм и Картриджи для эндоскопического линейного резца-степлера Mirus ™ диаметром 12, 15 мм и длиной шва 45 и 60 мм для плотной (зеленые, черные), нормальной (синие, фиолетовые) и сосудистой (белые) ткани); по лоту № 6(Эндоскопический артикуляционный линейный резец-степлер Mirus ™ с длиной штока 65, 160, 255 мм и Картриджи для эндоскопического линейного резца-степлера Mirus ™ диаметром 12, 15 мм и длиной шва 45 и 60 мм для плотной (зеленые, черные), нормальной (синие, фиолетовые) и сосудистой (белые) ткани).</w:t>
      </w:r>
    </w:p>
    <w:p w:rsidR="00000000" w:rsidDel="00000000" w:rsidP="00000000" w:rsidRDefault="00000000" w:rsidRPr="00000000" w14:paraId="000000BC">
      <w:pPr>
        <w:ind w:firstLine="284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4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лоты № 1, 9, 10 несостоявшимися согласно пп. 1 п. 65 Правил: отсутствие тендерных заявок;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2, 3 ИП «GroMax», и заключить договор в срок в течение пяти календарных дней со дня подведения итогов тендера на сумму 114 070 000,00 тенге;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лоту № 4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Казахская Фармацевтическая Компания «МЕДСЕРВИС ПЛЮС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61 194 000,00 тенге;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5-7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Круана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72 644 000,00 тенге;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лоту № 8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TAD (Стар ТАД)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32 240 000,00 тенге.</w:t>
      </w:r>
    </w:p>
    <w:p w:rsidR="00000000" w:rsidDel="00000000" w:rsidP="00000000" w:rsidRDefault="00000000" w:rsidRPr="00000000" w14:paraId="000000C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</w:t>
      </w:r>
    </w:p>
    <w:p w:rsidR="00000000" w:rsidDel="00000000" w:rsidP="00000000" w:rsidRDefault="00000000" w:rsidRPr="00000000" w14:paraId="000000C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Кухарева А.А.</w:t>
      </w:r>
    </w:p>
    <w:p w:rsidR="00000000" w:rsidDel="00000000" w:rsidP="00000000" w:rsidRDefault="00000000" w:rsidRPr="00000000" w14:paraId="000000C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 Магзумов Ж.М.</w:t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  <w:t xml:space="preserve">Иманғали Д. Қ.</w:t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  <w:t xml:space="preserve">Баймусанов А.Н.</w:t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  <w:t xml:space="preserve">Есмуратова М.</w:t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Корженко О.О.</w:t>
      </w:r>
    </w:p>
    <w:sectPr>
      <w:pgSz w:h="11906" w:w="16838" w:orient="landscape"/>
      <w:pgMar w:bottom="850" w:top="993" w:left="1134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5jvVwgEGd549wrmPvjaNEG1Wg==">CgMxLjAyCGguZ2pkZ3hzOAByITFOMU9CZVRLR21xdjV4eDVYeDN1WWVZcFFibEo3b0ktcg==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2023-10-19T08:25:00Z</dcterms:created>
  <dc:creator>User</dc:creator>
</cp:coreProperties>
</file>