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776D3D" w:rsidRPr="003F2CCF" w:rsidRDefault="00776D3D" w:rsidP="00776D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Pr="00511C4B">
        <w:t xml:space="preserve">Приобретение </w:t>
      </w:r>
      <w:r w:rsidRPr="00511C4B">
        <w:rPr>
          <w:lang w:val="kk-KZ"/>
        </w:rPr>
        <w:t>медицинских изделий</w:t>
      </w:r>
      <w:r w:rsidRPr="003F2CCF">
        <w:rPr>
          <w:bCs/>
          <w:color w:val="000000"/>
        </w:rPr>
        <w:t xml:space="preserve">» </w:t>
      </w:r>
    </w:p>
    <w:p w:rsidR="00776D3D" w:rsidRPr="003F2CCF" w:rsidRDefault="00776D3D" w:rsidP="00776D3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53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15.06</w:t>
      </w:r>
      <w:r w:rsidRPr="003F2CCF">
        <w:rPr>
          <w:bCs/>
          <w:color w:val="000000"/>
        </w:rPr>
        <w:t>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8564AE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776D3D">
              <w:rPr>
                <w:b/>
                <w:lang w:val="en-US"/>
              </w:rPr>
              <w:t>6</w:t>
            </w:r>
            <w:r w:rsidR="00D15ED9" w:rsidRPr="003F2CCF">
              <w:rPr>
                <w:b/>
              </w:rPr>
              <w:t>.</w:t>
            </w:r>
            <w:r w:rsidR="00A46631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776D3D">
              <w:rPr>
                <w:b/>
              </w:rPr>
              <w:t>09</w:t>
            </w:r>
            <w:r w:rsidR="00706803">
              <w:rPr>
                <w:b/>
              </w:rPr>
              <w:t>.0</w:t>
            </w:r>
            <w:r w:rsidR="008564AE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260"/>
        <w:gridCol w:w="1276"/>
        <w:gridCol w:w="992"/>
        <w:gridCol w:w="1418"/>
        <w:gridCol w:w="1701"/>
      </w:tblGrid>
      <w:tr w:rsidR="008A556C" w:rsidRPr="003F2CCF" w:rsidTr="00776D3D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8564AE">
        <w:trPr>
          <w:trHeight w:val="312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D81553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  <w:r w:rsidR="00A531F2">
              <w:rPr>
                <w:b/>
                <w:bCs/>
                <w:color w:val="000000"/>
              </w:rPr>
              <w:t xml:space="preserve"> </w:t>
            </w:r>
          </w:p>
        </w:tc>
      </w:tr>
      <w:tr w:rsidR="00776D3D" w:rsidRPr="003F2CCF" w:rsidTr="00776D3D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3D" w:rsidRPr="003F2CCF" w:rsidRDefault="00776D3D" w:rsidP="00776D3D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116 100,00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3 250 800,00</w:t>
            </w:r>
          </w:p>
        </w:tc>
      </w:tr>
      <w:tr w:rsidR="00776D3D" w:rsidRPr="003F2CCF" w:rsidTr="00776D3D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776D3D" w:rsidRDefault="00776D3D" w:rsidP="00776D3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194 400,00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17 301 600,00</w:t>
            </w:r>
          </w:p>
        </w:tc>
      </w:tr>
      <w:tr w:rsidR="00776D3D" w:rsidRPr="003F2CCF" w:rsidTr="00776D3D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776D3D" w:rsidRDefault="00776D3D" w:rsidP="00776D3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1 663 200,00</w:t>
            </w:r>
          </w:p>
        </w:tc>
      </w:tr>
      <w:tr w:rsidR="00776D3D" w:rsidRPr="003F2CCF" w:rsidTr="00776D3D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776D3D" w:rsidRDefault="00776D3D" w:rsidP="00776D3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32 940,00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1 383 480,00</w:t>
            </w:r>
          </w:p>
        </w:tc>
      </w:tr>
      <w:tr w:rsidR="00776D3D" w:rsidRPr="003F2CCF" w:rsidTr="00776D3D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776D3D" w:rsidRDefault="00776D3D" w:rsidP="00776D3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32 940,00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922 320,00</w:t>
            </w:r>
          </w:p>
        </w:tc>
      </w:tr>
      <w:tr w:rsidR="00776D3D" w:rsidRPr="003F2CCF" w:rsidTr="00776D3D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776D3D" w:rsidRDefault="00776D3D" w:rsidP="00776D3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 xml:space="preserve">Одноразовый перезаряжаемый сшивающий инструмент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9F0DE4" w:rsidRDefault="00776D3D" w:rsidP="00776D3D">
            <w:pPr>
              <w:jc w:val="center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113 400,00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9F0DE4" w:rsidRDefault="00776D3D" w:rsidP="00776D3D">
            <w:pPr>
              <w:jc w:val="right"/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1 020 600,00</w:t>
            </w:r>
          </w:p>
        </w:tc>
      </w:tr>
      <w:tr w:rsidR="00776D3D" w:rsidRPr="003F2CCF" w:rsidTr="00776D3D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D3D" w:rsidRPr="003F2CCF" w:rsidRDefault="00776D3D" w:rsidP="00776D3D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D3D" w:rsidRPr="003F2CCF" w:rsidRDefault="00776D3D" w:rsidP="00776D3D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D3D" w:rsidRPr="003F2CCF" w:rsidRDefault="00776D3D" w:rsidP="00776D3D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3D" w:rsidRPr="003F2CCF" w:rsidRDefault="00776D3D" w:rsidP="00776D3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D3D" w:rsidRPr="003F2CCF" w:rsidRDefault="00776D3D" w:rsidP="00776D3D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403135" w:rsidRDefault="00776D3D" w:rsidP="00776D3D">
            <w:pPr>
              <w:jc w:val="right"/>
              <w:rPr>
                <w:b/>
              </w:rPr>
            </w:pPr>
            <w:r w:rsidRPr="00776D3D">
              <w:rPr>
                <w:b/>
              </w:rPr>
              <w:t>25 542 000,00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776D3D">
        <w:t>25 542 000</w:t>
      </w:r>
      <w:r w:rsidR="00776D3D" w:rsidRPr="004F1A01">
        <w:t xml:space="preserve">,00 </w:t>
      </w:r>
      <w:r w:rsidR="00776D3D" w:rsidRPr="00511C4B">
        <w:t>(</w:t>
      </w:r>
      <w:r w:rsidR="00776D3D">
        <w:t>двадцать пять миллионов пятьсот сорок две тысячи</w:t>
      </w:r>
      <w:r w:rsidR="00776D3D">
        <w:rPr>
          <w:bCs/>
          <w:color w:val="000000"/>
        </w:rPr>
        <w:t xml:space="preserve"> </w:t>
      </w:r>
      <w:r w:rsidR="008564AE">
        <w:rPr>
          <w:bCs/>
          <w:color w:val="000000"/>
        </w:rPr>
        <w:t>тенге</w:t>
      </w:r>
      <w:r w:rsidR="003A1DB6" w:rsidRPr="003A1DB6">
        <w:rPr>
          <w:bCs/>
          <w:color w:val="000000"/>
        </w:rPr>
        <w:t xml:space="preserve">, </w:t>
      </w:r>
      <w:r w:rsidR="008564AE">
        <w:rPr>
          <w:bCs/>
          <w:color w:val="000000"/>
        </w:rPr>
        <w:t>00</w:t>
      </w:r>
      <w:r w:rsidR="003A1DB6" w:rsidRPr="003A1DB6">
        <w:rPr>
          <w:bCs/>
          <w:color w:val="000000"/>
        </w:rPr>
        <w:t xml:space="preserve"> </w:t>
      </w:r>
      <w:proofErr w:type="spellStart"/>
      <w:r w:rsidR="003A1DB6" w:rsidRPr="003A1DB6">
        <w:rPr>
          <w:bCs/>
          <w:color w:val="000000"/>
        </w:rPr>
        <w:t>тиын</w:t>
      </w:r>
      <w:proofErr w:type="spellEnd"/>
      <w:r w:rsidR="003A1DB6" w:rsidRPr="003A1DB6">
        <w:rPr>
          <w:bCs/>
          <w:color w:val="000000"/>
        </w:rPr>
        <w:t>)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776D3D" w:rsidP="003F2CCF">
      <w:pPr>
        <w:jc w:val="both"/>
        <w:rPr>
          <w:color w:val="000000"/>
        </w:rPr>
      </w:pPr>
      <w:r w:rsidRPr="00EB5DAE">
        <w:rPr>
          <w:color w:val="000000"/>
        </w:rPr>
        <w:t>ТОО «Диаком-Химтэко», г. Семей, пер. Ме</w:t>
      </w:r>
      <w:r>
        <w:rPr>
          <w:color w:val="000000"/>
        </w:rPr>
        <w:t>ждународный, 1/1 – 07</w:t>
      </w:r>
      <w:r w:rsidRPr="00EB5DAE">
        <w:rPr>
          <w:color w:val="000000"/>
        </w:rPr>
        <w:t>.0</w:t>
      </w:r>
      <w:r>
        <w:rPr>
          <w:color w:val="000000"/>
        </w:rPr>
        <w:t>7.2020г. в 09.19</w:t>
      </w:r>
      <w:r w:rsidRPr="00EB5DAE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8564AE" w:rsidRPr="00776D3D" w:rsidRDefault="00776D3D" w:rsidP="003F2CCF">
      <w:pPr>
        <w:jc w:val="both"/>
        <w:rPr>
          <w:color w:val="000000"/>
        </w:rPr>
      </w:pPr>
      <w:r w:rsidRPr="00EB5DAE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EB5DAE">
        <w:rPr>
          <w:color w:val="000000"/>
        </w:rPr>
        <w:t>Алмалинский</w:t>
      </w:r>
      <w:proofErr w:type="spellEnd"/>
      <w:r w:rsidRPr="00EB5DAE">
        <w:rPr>
          <w:color w:val="000000"/>
        </w:rPr>
        <w:t xml:space="preserve"> </w:t>
      </w:r>
      <w:r>
        <w:rPr>
          <w:color w:val="000000"/>
        </w:rPr>
        <w:t xml:space="preserve">район, ул. </w:t>
      </w:r>
      <w:proofErr w:type="spellStart"/>
      <w:r>
        <w:rPr>
          <w:color w:val="000000"/>
        </w:rPr>
        <w:t>Маметовой</w:t>
      </w:r>
      <w:proofErr w:type="spellEnd"/>
      <w:r>
        <w:rPr>
          <w:color w:val="000000"/>
        </w:rPr>
        <w:t>, дом 54 – 0</w:t>
      </w:r>
      <w:r w:rsidRPr="00EB5DAE">
        <w:rPr>
          <w:color w:val="000000"/>
        </w:rPr>
        <w:t>7.0</w:t>
      </w:r>
      <w:r>
        <w:rPr>
          <w:color w:val="000000"/>
        </w:rPr>
        <w:t>7.2020г. в 09.45</w:t>
      </w:r>
      <w:r w:rsidRPr="00EB5DAE">
        <w:rPr>
          <w:color w:val="000000"/>
        </w:rPr>
        <w:t xml:space="preserve"> часов</w:t>
      </w:r>
      <w:r w:rsidR="008564AE">
        <w:rPr>
          <w:color w:val="000000"/>
        </w:rPr>
        <w:t xml:space="preserve">, </w:t>
      </w:r>
      <w:r w:rsidR="008564AE" w:rsidRPr="003F2CCF">
        <w:rPr>
          <w:color w:val="000000"/>
        </w:rPr>
        <w:t>предоставлены: разрешительные документы;</w:t>
      </w:r>
      <w:r w:rsidR="008564AE" w:rsidRPr="003F2CCF">
        <w:t xml:space="preserve"> </w:t>
      </w:r>
      <w:r w:rsidR="008564AE" w:rsidRPr="003F2CCF">
        <w:rPr>
          <w:color w:val="000000"/>
        </w:rPr>
        <w:t>необходимые финансовые, материальные и трудовые ресурсы для исполнения обязательств (</w:t>
      </w:r>
      <w:r w:rsidRPr="003F2CCF">
        <w:rPr>
          <w:color w:val="000000"/>
        </w:rPr>
        <w:t>приложены справка с банка об отсутствии задолженности, сведения о квалификации</w:t>
      </w:r>
      <w:r w:rsidR="008564AE" w:rsidRPr="003F2CCF">
        <w:rPr>
          <w:color w:val="000000"/>
        </w:rPr>
        <w:t>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4138A1">
        <w:rPr>
          <w:color w:val="000000"/>
        </w:rPr>
        <w:t>утствии задолженности приложен), непредставление гарантийного обеспечения тендерной заявки в соо</w:t>
      </w:r>
      <w:r>
        <w:rPr>
          <w:color w:val="000000"/>
        </w:rPr>
        <w:t xml:space="preserve">тветствии с требованиями Правил, </w:t>
      </w:r>
      <w:r w:rsidRPr="00EB5DAE">
        <w:rPr>
          <w:color w:val="000000"/>
        </w:rPr>
        <w:t>сертификат GDP.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524"/>
        <w:gridCol w:w="1842"/>
        <w:gridCol w:w="2127"/>
      </w:tblGrid>
      <w:tr w:rsidR="00776D3D" w:rsidRPr="00F011E9" w:rsidTr="00776D3D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3D" w:rsidRPr="00F011E9" w:rsidRDefault="00776D3D" w:rsidP="00776D3D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lastRenderedPageBreak/>
              <w:t>№ Лота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3D" w:rsidRPr="00F011E9" w:rsidRDefault="00776D3D" w:rsidP="00776D3D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D3D" w:rsidRPr="003F2CCF" w:rsidRDefault="00776D3D" w:rsidP="00776D3D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Pr="00EB5DAE">
              <w:rPr>
                <w:b/>
                <w:bCs/>
                <w:color w:val="000000"/>
                <w:lang w:val="en-US"/>
              </w:rPr>
              <w:t>Диаком-Химтэко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D3D" w:rsidRPr="003F2CCF" w:rsidRDefault="00776D3D" w:rsidP="00776D3D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 xml:space="preserve">ТОО </w:t>
            </w:r>
            <w:r>
              <w:rPr>
                <w:b/>
                <w:bCs/>
                <w:color w:val="000000"/>
                <w:lang w:val="kk-KZ"/>
              </w:rPr>
              <w:t xml:space="preserve">КФК </w:t>
            </w:r>
            <w:r w:rsidRPr="003F2CCF">
              <w:rPr>
                <w:b/>
                <w:bCs/>
                <w:color w:val="000000"/>
                <w:lang w:val="kk-KZ"/>
              </w:rPr>
              <w:t>«</w:t>
            </w:r>
            <w:r w:rsidRPr="005B56B1">
              <w:rPr>
                <w:b/>
                <w:bCs/>
                <w:color w:val="000000"/>
                <w:lang w:val="en-US"/>
              </w:rPr>
              <w:t>МЕДСЕРВИС ПЛЮС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776D3D" w:rsidRPr="00F011E9" w:rsidTr="00D92FE2">
        <w:trPr>
          <w:trHeight w:val="31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F011E9" w:rsidRDefault="00776D3D" w:rsidP="00776D3D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093CF2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114 700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D3D" w:rsidRPr="005F690E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76D3D" w:rsidRPr="00F011E9" w:rsidTr="00D92FE2">
        <w:trPr>
          <w:trHeight w:val="31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F011E9" w:rsidRDefault="00776D3D" w:rsidP="00776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0E4F8C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D3D" w:rsidRPr="005F690E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194 000</w:t>
            </w:r>
          </w:p>
        </w:tc>
      </w:tr>
      <w:tr w:rsidR="00776D3D" w:rsidRPr="00F011E9" w:rsidTr="00D92FE2">
        <w:trPr>
          <w:trHeight w:val="31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F011E9" w:rsidRDefault="00776D3D" w:rsidP="00776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0E4F8C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D3D" w:rsidRPr="005F690E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118 500</w:t>
            </w:r>
          </w:p>
        </w:tc>
      </w:tr>
      <w:tr w:rsidR="00776D3D" w:rsidRPr="00F011E9" w:rsidTr="00D92FE2">
        <w:trPr>
          <w:trHeight w:val="31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F011E9" w:rsidRDefault="00776D3D" w:rsidP="00776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0E4F8C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D3D" w:rsidRPr="005F690E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32 500</w:t>
            </w:r>
          </w:p>
        </w:tc>
      </w:tr>
      <w:tr w:rsidR="00776D3D" w:rsidRPr="00F011E9" w:rsidTr="00D92FE2">
        <w:trPr>
          <w:trHeight w:val="31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F011E9" w:rsidRDefault="00776D3D" w:rsidP="00776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>Кассеты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0E4F8C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D3D" w:rsidRPr="005F690E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32 500</w:t>
            </w:r>
          </w:p>
        </w:tc>
      </w:tr>
      <w:tr w:rsidR="00776D3D" w:rsidRPr="00F011E9" w:rsidTr="00D92FE2">
        <w:trPr>
          <w:trHeight w:val="31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3D" w:rsidRPr="00F011E9" w:rsidRDefault="00776D3D" w:rsidP="00776D3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3D" w:rsidRPr="009F0DE4" w:rsidRDefault="00776D3D" w:rsidP="00776D3D">
            <w:pPr>
              <w:rPr>
                <w:color w:val="000000"/>
                <w:sz w:val="22"/>
                <w:szCs w:val="22"/>
              </w:rPr>
            </w:pPr>
            <w:r w:rsidRPr="009F0DE4">
              <w:rPr>
                <w:color w:val="000000"/>
                <w:sz w:val="22"/>
                <w:szCs w:val="22"/>
              </w:rPr>
              <w:t xml:space="preserve">Одноразовый перезаряжаемый сшивающий инструмент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3D" w:rsidRPr="000E4F8C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D3D" w:rsidRPr="005F690E" w:rsidRDefault="00776D3D" w:rsidP="00776D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113 000 </w:t>
            </w:r>
          </w:p>
        </w:tc>
      </w:tr>
    </w:tbl>
    <w:p w:rsidR="000550D0" w:rsidRPr="00776D3D" w:rsidRDefault="000550D0" w:rsidP="000550D0">
      <w:pPr>
        <w:jc w:val="both"/>
        <w:rPr>
          <w:color w:val="000000"/>
          <w:lang w:val="en-US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CD3DEC" w:rsidRDefault="0035199A" w:rsidP="00CD3DEC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CD3DEC" w:rsidRPr="00161BBE">
        <w:rPr>
          <w:color w:val="000000"/>
          <w:spacing w:val="2"/>
          <w:shd w:val="clear" w:color="auto" w:fill="FFFFFF"/>
        </w:rPr>
        <w:t>отсутствуют</w:t>
      </w:r>
      <w:r w:rsidR="00CD3DEC">
        <w:rPr>
          <w:color w:val="000000"/>
          <w:spacing w:val="2"/>
          <w:shd w:val="clear" w:color="auto" w:fill="FFFFFF"/>
        </w:rPr>
        <w:t>;</w:t>
      </w:r>
    </w:p>
    <w:p w:rsidR="00CD3DEC" w:rsidRPr="00AE5475" w:rsidRDefault="00CD3DEC" w:rsidP="00CD3DEC">
      <w:pPr>
        <w:tabs>
          <w:tab w:val="left" w:pos="993"/>
        </w:tabs>
        <w:jc w:val="both"/>
        <w:rPr>
          <w:color w:val="000000"/>
        </w:rPr>
      </w:pPr>
      <w:r w:rsidRPr="00CD3DEC">
        <w:rPr>
          <w:color w:val="000000"/>
          <w:spacing w:val="2"/>
          <w:shd w:val="clear" w:color="auto" w:fill="FFFFFF"/>
        </w:rPr>
        <w:t xml:space="preserve">6. </w:t>
      </w:r>
      <w:r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CD3DEC" w:rsidRDefault="00CD3DEC" w:rsidP="00CD3DEC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</w:t>
      </w:r>
      <w:r>
        <w:rPr>
          <w:color w:val="000000"/>
          <w:spacing w:val="2"/>
          <w:shd w:val="clear" w:color="auto" w:fill="FFFFFF"/>
        </w:rPr>
        <w:t>, признан победителем по лотам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2-6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>
        <w:rPr>
          <w:color w:val="000000" w:themeColor="text1"/>
          <w:spacing w:val="2"/>
          <w:shd w:val="clear" w:color="auto" w:fill="FFFFFF"/>
        </w:rPr>
        <w:t>31 Правил.</w:t>
      </w:r>
    </w:p>
    <w:p w:rsidR="00CD3DEC" w:rsidRDefault="00CD3DEC" w:rsidP="00CD3DEC">
      <w:pPr>
        <w:tabs>
          <w:tab w:val="left" w:pos="993"/>
        </w:tabs>
        <w:jc w:val="both"/>
        <w:rPr>
          <w:color w:val="000000"/>
        </w:rPr>
      </w:pPr>
      <w:r>
        <w:rPr>
          <w:color w:val="000000" w:themeColor="text1"/>
          <w:spacing w:val="2"/>
          <w:shd w:val="clear" w:color="auto" w:fill="FFFFFF"/>
        </w:rPr>
        <w:t xml:space="preserve">7. </w:t>
      </w:r>
      <w:r>
        <w:rPr>
          <w:color w:val="000000"/>
        </w:rPr>
        <w:t xml:space="preserve">В соответствии с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>. 2 п. 84 п</w:t>
      </w:r>
      <w:r>
        <w:rPr>
          <w:color w:val="000000"/>
        </w:rPr>
        <w:t>ризнать лот</w:t>
      </w:r>
      <w:r>
        <w:rPr>
          <w:color w:val="000000"/>
        </w:rPr>
        <w:t xml:space="preserve"> № 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1 </w:t>
      </w:r>
      <w:r>
        <w:rPr>
          <w:color w:val="000000"/>
        </w:rPr>
        <w:t xml:space="preserve">несостоявшимися, в связи с </w:t>
      </w:r>
      <w:r w:rsidRPr="00AF7DD5">
        <w:rPr>
          <w:color w:val="000000"/>
        </w:rPr>
        <w:t>представлен</w:t>
      </w:r>
      <w:r>
        <w:rPr>
          <w:color w:val="000000"/>
        </w:rPr>
        <w:t>ием</w:t>
      </w:r>
      <w:r w:rsidRPr="00AF7DD5">
        <w:rPr>
          <w:color w:val="000000"/>
        </w:rPr>
        <w:t xml:space="preserve"> менее двух тендерных заявок</w:t>
      </w:r>
      <w:r>
        <w:rPr>
          <w:color w:val="000000"/>
        </w:rPr>
        <w:t>.</w:t>
      </w:r>
    </w:p>
    <w:p w:rsidR="00CD3DEC" w:rsidRDefault="00CD3DEC" w:rsidP="00CD3DEC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0550D0" w:rsidRPr="00AE5475" w:rsidRDefault="000550D0" w:rsidP="00CD3DEC">
      <w:pPr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CD3DEC" w:rsidRPr="00CD3DEC" w:rsidRDefault="00CD3DEC" w:rsidP="00CD3DEC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шимся по лоту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1 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682BEB" w:rsidRPr="00CD3DEC" w:rsidRDefault="00682BEB" w:rsidP="00682BEB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Осуществить закуп из одного источника по несостоявшимся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 закупка у ТОО «</w:t>
      </w:r>
      <w:r w:rsidR="00CD3DEC" w:rsidRPr="00EB5DAE">
        <w:rPr>
          <w:color w:val="000000"/>
        </w:rPr>
        <w:t>Диаком-Химтэко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лоту № 1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 xml:space="preserve">. 1 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п. 116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Правил</w:t>
      </w:r>
      <w:r w:rsidR="00CD3DEC" w:rsidRPr="000C3181">
        <w:rPr>
          <w:color w:val="000000"/>
          <w:spacing w:val="2"/>
          <w:shd w:val="clear" w:color="auto" w:fill="FFFFFF"/>
        </w:rPr>
        <w:t>;</w:t>
      </w:r>
    </w:p>
    <w:p w:rsidR="00CD3DEC" w:rsidRPr="00CD3DEC" w:rsidRDefault="00CD3DEC" w:rsidP="00CD3DEC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Согласно п. 31 Правил Признать победителем</w:t>
      </w:r>
      <w:r w:rsidRPr="00292305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Pr="00292305">
        <w:rPr>
          <w:color w:val="000000"/>
        </w:rPr>
        <w:t>ТОО Казахская фармацевтическая компания «МЕДСЕРВИС ПЛЮС»</w:t>
      </w:r>
      <w:r w:rsidRPr="00292305">
        <w:rPr>
          <w:color w:val="000000"/>
          <w:spacing w:val="2"/>
          <w:shd w:val="clear" w:color="auto" w:fill="FFFFFF"/>
        </w:rPr>
        <w:t xml:space="preserve"> 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по лот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ам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>
        <w:rPr>
          <w:color w:val="000000"/>
          <w:shd w:val="clear" w:color="auto" w:fill="FFFFFF"/>
        </w:rPr>
        <w:t>2-6</w:t>
      </w:r>
      <w:r w:rsidRPr="000C3181">
        <w:rPr>
          <w:color w:val="000000"/>
          <w:shd w:val="clear" w:color="auto" w:fill="FFFFFF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 xml:space="preserve">и заключить договор на сумму </w:t>
      </w:r>
      <w:r w:rsidR="00B05E2A">
        <w:rPr>
          <w:color w:val="000000"/>
          <w:spacing w:val="2"/>
          <w:shd w:val="clear" w:color="auto" w:fill="FFFFFF"/>
        </w:rPr>
        <w:t>22 217 000</w:t>
      </w:r>
      <w:r>
        <w:rPr>
          <w:color w:val="000000"/>
          <w:spacing w:val="2"/>
          <w:shd w:val="clear" w:color="auto" w:fill="FFFFFF"/>
        </w:rPr>
        <w:t>,00 тенге.</w:t>
      </w:r>
    </w:p>
    <w:p w:rsidR="0010603C" w:rsidRPr="0010603C" w:rsidRDefault="0010603C" w:rsidP="00682BEB">
      <w:pPr>
        <w:ind w:left="360"/>
        <w:contextualSpacing/>
        <w:jc w:val="both"/>
        <w:rPr>
          <w:color w:val="000000"/>
          <w:spacing w:val="2"/>
          <w:shd w:val="clear" w:color="auto" w:fill="FFFFFF"/>
        </w:rPr>
      </w:pP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9A7F9C" w:rsidRDefault="00417BC7" w:rsidP="003F2CCF">
      <w:r w:rsidRPr="003F2CCF">
        <w:t xml:space="preserve">Заместитель директора </w:t>
      </w:r>
    </w:p>
    <w:p w:rsidR="00417BC7" w:rsidRPr="003F2CCF" w:rsidRDefault="00417BC7" w:rsidP="003F2CCF">
      <w:r w:rsidRPr="003F2CCF">
        <w:t xml:space="preserve">по стратегическому развитию и планированию   </w:t>
      </w:r>
      <w:r w:rsidR="009A7F9C">
        <w:tab/>
      </w:r>
      <w:r w:rsidR="009A7F9C">
        <w:tab/>
      </w:r>
      <w:r w:rsidR="009A7F9C">
        <w:tab/>
        <w:t xml:space="preserve">      </w:t>
      </w:r>
      <w:proofErr w:type="spellStart"/>
      <w:r w:rsidRPr="003F2CCF">
        <w:t>Мукажанов</w:t>
      </w:r>
      <w:proofErr w:type="spellEnd"/>
      <w:r w:rsidRPr="003F2CCF">
        <w:t xml:space="preserve"> А.Т.</w:t>
      </w:r>
    </w:p>
    <w:p w:rsidR="00417BC7" w:rsidRPr="00B313F6" w:rsidRDefault="00297A7E" w:rsidP="003F2CCF">
      <w:r w:rsidRPr="00297A7E">
        <w:rPr>
          <w:lang w:val="kk-KZ"/>
        </w:rPr>
        <w:t>Заведующий операционным блоком</w:t>
      </w:r>
      <w:r w:rsidR="00417BC7" w:rsidRPr="00B313F6">
        <w:tab/>
      </w:r>
      <w:r w:rsidR="00417BC7" w:rsidRPr="00B313F6">
        <w:tab/>
      </w:r>
      <w:r w:rsidR="00417BC7" w:rsidRPr="00B313F6">
        <w:tab/>
        <w:t xml:space="preserve">    </w:t>
      </w:r>
      <w:r w:rsidR="00B313F6">
        <w:t xml:space="preserve">            </w:t>
      </w:r>
      <w:r w:rsidR="00417BC7" w:rsidRPr="00B313F6">
        <w:t xml:space="preserve">  </w:t>
      </w:r>
      <w:r>
        <w:t xml:space="preserve">            </w:t>
      </w:r>
      <w:bookmarkStart w:id="0" w:name="_GoBack"/>
      <w:bookmarkEnd w:id="0"/>
      <w:r w:rsidRPr="00297A7E">
        <w:rPr>
          <w:lang w:val="kk-KZ"/>
        </w:rPr>
        <w:t>Умурзаков Х.Т.</w:t>
      </w:r>
    </w:p>
    <w:p w:rsidR="00283955" w:rsidRPr="003F2CCF" w:rsidRDefault="00283955" w:rsidP="003F2CCF">
      <w:r>
        <w:t xml:space="preserve">Фармацевт                                                                                                         </w:t>
      </w:r>
      <w:r w:rsidR="00B313F6">
        <w:t xml:space="preserve"> </w:t>
      </w:r>
      <w:proofErr w:type="spellStart"/>
      <w:r w:rsidRPr="00283955">
        <w:t>Есмуратова</w:t>
      </w:r>
      <w:proofErr w:type="spellEnd"/>
      <w:r w:rsidRPr="00283955">
        <w:t xml:space="preserve"> М.Т.</w:t>
      </w:r>
    </w:p>
    <w:p w:rsidR="00417BC7" w:rsidRPr="00B313F6" w:rsidRDefault="00B313F6" w:rsidP="003F2CCF">
      <w:r w:rsidRPr="00B313F6">
        <w:rPr>
          <w:lang w:val="kk-KZ"/>
        </w:rPr>
        <w:t>Юрисконсульт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417BC7" w:rsidRPr="003F2CCF">
        <w:t xml:space="preserve"> </w:t>
      </w:r>
      <w:r w:rsidRPr="00B313F6">
        <w:rPr>
          <w:lang w:val="kk-KZ"/>
        </w:rPr>
        <w:t>Бабиев Б.Е.</w:t>
      </w:r>
      <w:r w:rsidR="00417BC7" w:rsidRPr="00B313F6">
        <w:tab/>
      </w:r>
    </w:p>
    <w:p w:rsidR="009A7F9C" w:rsidRDefault="009A7F9C" w:rsidP="003F2CCF"/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r w:rsidR="00B313F6">
        <w:t xml:space="preserve"> </w:t>
      </w:r>
      <w:r w:rsidR="009A7F9C">
        <w:t>Корженко О.О.</w:t>
      </w: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0F0A59"/>
    <w:rsid w:val="000F2B91"/>
    <w:rsid w:val="0010603C"/>
    <w:rsid w:val="00144E82"/>
    <w:rsid w:val="001E0FE4"/>
    <w:rsid w:val="001F2E80"/>
    <w:rsid w:val="001F4704"/>
    <w:rsid w:val="00244D6E"/>
    <w:rsid w:val="00283955"/>
    <w:rsid w:val="00297A7E"/>
    <w:rsid w:val="0035199A"/>
    <w:rsid w:val="00376E66"/>
    <w:rsid w:val="003830BD"/>
    <w:rsid w:val="003A1DB6"/>
    <w:rsid w:val="003F2CCF"/>
    <w:rsid w:val="00403135"/>
    <w:rsid w:val="004138A1"/>
    <w:rsid w:val="00417BC7"/>
    <w:rsid w:val="00495EC8"/>
    <w:rsid w:val="004E536F"/>
    <w:rsid w:val="00526641"/>
    <w:rsid w:val="0055039E"/>
    <w:rsid w:val="00561DAB"/>
    <w:rsid w:val="0059233F"/>
    <w:rsid w:val="005D453F"/>
    <w:rsid w:val="00682BEB"/>
    <w:rsid w:val="0068492D"/>
    <w:rsid w:val="00706803"/>
    <w:rsid w:val="0075072C"/>
    <w:rsid w:val="007515F3"/>
    <w:rsid w:val="00776D3D"/>
    <w:rsid w:val="008564AE"/>
    <w:rsid w:val="008A556C"/>
    <w:rsid w:val="008C2BEA"/>
    <w:rsid w:val="008C6037"/>
    <w:rsid w:val="009A7F9C"/>
    <w:rsid w:val="009B37A2"/>
    <w:rsid w:val="009F126D"/>
    <w:rsid w:val="00A20466"/>
    <w:rsid w:val="00A46631"/>
    <w:rsid w:val="00A531F2"/>
    <w:rsid w:val="00A602A4"/>
    <w:rsid w:val="00A74CB3"/>
    <w:rsid w:val="00AA5609"/>
    <w:rsid w:val="00AD0E6E"/>
    <w:rsid w:val="00B05E2A"/>
    <w:rsid w:val="00B313F6"/>
    <w:rsid w:val="00B34726"/>
    <w:rsid w:val="00B77306"/>
    <w:rsid w:val="00B9187A"/>
    <w:rsid w:val="00BE5D41"/>
    <w:rsid w:val="00C312A7"/>
    <w:rsid w:val="00CD3AC7"/>
    <w:rsid w:val="00CD3DEC"/>
    <w:rsid w:val="00D15ED9"/>
    <w:rsid w:val="00D208EB"/>
    <w:rsid w:val="00D377C2"/>
    <w:rsid w:val="00D81307"/>
    <w:rsid w:val="00D81553"/>
    <w:rsid w:val="00D96D52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AED1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2020-05-14T11:25:00Z</cp:lastPrinted>
  <dcterms:created xsi:type="dcterms:W3CDTF">2020-07-10T06:48:00Z</dcterms:created>
  <dcterms:modified xsi:type="dcterms:W3CDTF">2020-07-10T08:27:00Z</dcterms:modified>
</cp:coreProperties>
</file>